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Утверждаю</w:t>
      </w: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Директор МОУ ДО «ДЭЦ»</w:t>
      </w: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 Гвоздева Н.В.</w:t>
      </w: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«____» ___________ 2015 г.</w:t>
      </w:r>
    </w:p>
    <w:p w:rsidR="00CD06C1" w:rsidRDefault="00CD06C1" w:rsidP="00CD06C1">
      <w:pPr>
        <w:jc w:val="right"/>
        <w:rPr>
          <w:rFonts w:ascii="Times New Roman" w:hAnsi="Times New Roman"/>
          <w:b/>
          <w:sz w:val="28"/>
          <w:szCs w:val="28"/>
        </w:rPr>
      </w:pP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эколого-патриотической акции, </w:t>
      </w:r>
    </w:p>
    <w:p w:rsidR="00CD06C1" w:rsidRDefault="00CD06C1" w:rsidP="00CD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70-ой годовщине Победы в Великой Отечественной войне</w:t>
      </w:r>
    </w:p>
    <w:p w:rsidR="00CD06C1" w:rsidRDefault="00CD06C1" w:rsidP="00CD06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«Ветеран живет рядом!»</w:t>
      </w:r>
    </w:p>
    <w:p w:rsidR="00CD06C1" w:rsidRDefault="00CD06C1" w:rsidP="00CD06C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D06C1" w:rsidRDefault="00CD06C1" w:rsidP="00CD06C1">
      <w:pPr>
        <w:ind w:left="-540"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эколого-патриотической   акции «</w:t>
      </w:r>
      <w:r w:rsidR="00231122">
        <w:rPr>
          <w:rFonts w:ascii="Times New Roman" w:hAnsi="Times New Roman"/>
          <w:sz w:val="28"/>
          <w:szCs w:val="28"/>
        </w:rPr>
        <w:t>Ветеран живет рядом!</w:t>
      </w:r>
      <w:r>
        <w:rPr>
          <w:rFonts w:ascii="Times New Roman" w:hAnsi="Times New Roman"/>
          <w:sz w:val="28"/>
          <w:szCs w:val="28"/>
        </w:rPr>
        <w:t xml:space="preserve">», приуроченной к празднованию Дня Победы. Акция проводится в рамках года, посвященного 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гг.</w:t>
      </w:r>
    </w:p>
    <w:p w:rsidR="00CD06C1" w:rsidRDefault="00CD06C1" w:rsidP="00CD06C1">
      <w:pPr>
        <w:ind w:left="-540" w:right="-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акции выступает </w:t>
      </w:r>
      <w:r>
        <w:rPr>
          <w:rFonts w:ascii="Times New Roman" w:hAnsi="Times New Roman"/>
          <w:bCs/>
          <w:sz w:val="28"/>
          <w:szCs w:val="28"/>
        </w:rPr>
        <w:t>МОУ ДО «ДЭЦ».</w:t>
      </w:r>
    </w:p>
    <w:p w:rsidR="00CD06C1" w:rsidRDefault="00CD06C1" w:rsidP="00CD06C1">
      <w:pPr>
        <w:ind w:left="-540" w:right="-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2.Цели и задачи</w:t>
      </w:r>
    </w:p>
    <w:p w:rsidR="00CD06C1" w:rsidRDefault="00CD06C1" w:rsidP="00CD06C1">
      <w:pPr>
        <w:ind w:left="-540" w:right="-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CD06C1" w:rsidRDefault="00CD06C1" w:rsidP="00CD06C1">
      <w:pPr>
        <w:ind w:left="-540" w:right="-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гражданской инициативы подрастающего поколения в процессе социально – 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CD06C1" w:rsidRDefault="00CD06C1" w:rsidP="00CD06C1">
      <w:pPr>
        <w:ind w:left="-540" w:right="-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D06C1" w:rsidRDefault="00CD06C1" w:rsidP="00CD06C1">
      <w:pPr>
        <w:pStyle w:val="a5"/>
        <w:numPr>
          <w:ilvl w:val="0"/>
          <w:numId w:val="1"/>
        </w:numPr>
        <w:ind w:left="-540" w:right="-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экологического, патриотического, духовно – нравственного и эстетического воспитания подрастающего поколения</w:t>
      </w:r>
    </w:p>
    <w:p w:rsidR="00CD06C1" w:rsidRDefault="00CD06C1" w:rsidP="00CD06C1">
      <w:pPr>
        <w:numPr>
          <w:ilvl w:val="0"/>
          <w:numId w:val="1"/>
        </w:numPr>
        <w:spacing w:after="0" w:line="240" w:lineRule="auto"/>
        <w:ind w:left="-540" w:right="-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детской и молодежной среде активной гражданской позиции, уважительного отношения к Родине, ее культуре, традициям.</w:t>
      </w:r>
    </w:p>
    <w:p w:rsidR="00CD06C1" w:rsidRDefault="00CD06C1" w:rsidP="00CD06C1">
      <w:pPr>
        <w:spacing w:after="0" w:line="240" w:lineRule="auto"/>
        <w:ind w:left="-540" w:right="-7"/>
        <w:jc w:val="both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numPr>
          <w:ilvl w:val="0"/>
          <w:numId w:val="1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молодёжи в общественно-полезную деятельность;</w:t>
      </w:r>
    </w:p>
    <w:p w:rsidR="00CD06C1" w:rsidRPr="00CD06C1" w:rsidRDefault="00CD06C1" w:rsidP="00CD06C1">
      <w:pPr>
        <w:pStyle w:val="a5"/>
        <w:numPr>
          <w:ilvl w:val="0"/>
          <w:numId w:val="1"/>
        </w:numPr>
        <w:ind w:left="-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истории Родины, славным страницам её прошлого.</w:t>
      </w:r>
    </w:p>
    <w:p w:rsidR="00CD06C1" w:rsidRDefault="00CD06C1" w:rsidP="00CD06C1">
      <w:pPr>
        <w:ind w:left="-540" w:right="-7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3.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Участники</w:t>
      </w:r>
    </w:p>
    <w:p w:rsidR="00CD06C1" w:rsidRDefault="00CD06C1" w:rsidP="00CD06C1">
      <w:pPr>
        <w:spacing w:after="0" w:line="240" w:lineRule="auto"/>
        <w:ind w:left="-540" w:right="-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экологической  акции </w:t>
      </w:r>
      <w:r>
        <w:rPr>
          <w:rFonts w:ascii="Times New Roman" w:hAnsi="Times New Roman"/>
          <w:sz w:val="28"/>
          <w:szCs w:val="28"/>
        </w:rPr>
        <w:t>«Ветеран живет рядом!» могут принять участие к</w:t>
      </w:r>
      <w:r>
        <w:rPr>
          <w:rFonts w:ascii="Times New Roman" w:hAnsi="Times New Roman"/>
          <w:bCs/>
          <w:sz w:val="28"/>
          <w:szCs w:val="28"/>
        </w:rPr>
        <w:t>оллективы образовательных учреждений (ДОУ, ООШ, СОШ)</w:t>
      </w:r>
    </w:p>
    <w:p w:rsidR="00CD06C1" w:rsidRPr="00CD06C1" w:rsidRDefault="00CD06C1" w:rsidP="00CD06C1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акции необходимо предоставить  заявку (Приложение 1)</w:t>
      </w:r>
    </w:p>
    <w:p w:rsidR="00CD06C1" w:rsidRDefault="00CD06C1" w:rsidP="00CD06C1">
      <w:pPr>
        <w:ind w:left="-540" w:right="-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4. Содержание акции</w:t>
      </w:r>
    </w:p>
    <w:p w:rsidR="00CD06C1" w:rsidRDefault="00CD06C1" w:rsidP="00CD06C1">
      <w:pPr>
        <w:pStyle w:val="a5"/>
        <w:numPr>
          <w:ilvl w:val="0"/>
          <w:numId w:val="2"/>
        </w:numPr>
        <w:ind w:left="-540" w:right="-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разработать и реализовать мероприятия военно-патриотического характера и мероприятия по оказанию помощи ветеранам войны, тыла, детям войны Ирбитского района;</w:t>
      </w:r>
    </w:p>
    <w:p w:rsidR="00CD06C1" w:rsidRDefault="00CD06C1" w:rsidP="00CD06C1">
      <w:pPr>
        <w:pStyle w:val="a5"/>
        <w:numPr>
          <w:ilvl w:val="0"/>
          <w:numId w:val="2"/>
        </w:numPr>
        <w:ind w:left="-540" w:right="-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 творческие отчеты  о проведении акции. </w:t>
      </w:r>
    </w:p>
    <w:p w:rsidR="00CD06C1" w:rsidRDefault="00CD06C1" w:rsidP="00CD06C1">
      <w:pPr>
        <w:pStyle w:val="a5"/>
        <w:ind w:left="-540" w:right="-7"/>
        <w:jc w:val="center"/>
        <w:rPr>
          <w:rFonts w:ascii="Times New Roman" w:hAnsi="Times New Roman"/>
          <w:b/>
          <w:sz w:val="28"/>
          <w:szCs w:val="28"/>
        </w:rPr>
      </w:pPr>
    </w:p>
    <w:p w:rsidR="00CD06C1" w:rsidRDefault="00CD06C1" w:rsidP="00CD06C1">
      <w:pPr>
        <w:pStyle w:val="a5"/>
        <w:ind w:left="-540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5. Направления деятельности</w:t>
      </w:r>
    </w:p>
    <w:p w:rsidR="00CD06C1" w:rsidRDefault="00CD06C1" w:rsidP="00CD06C1">
      <w:pPr>
        <w:pStyle w:val="a5"/>
        <w:numPr>
          <w:ilvl w:val="0"/>
          <w:numId w:val="3"/>
        </w:numPr>
        <w:ind w:left="-540" w:right="-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отдыха).</w:t>
      </w:r>
    </w:p>
    <w:p w:rsidR="00CD06C1" w:rsidRDefault="00CD06C1" w:rsidP="00CD06C1">
      <w:pPr>
        <w:pStyle w:val="a5"/>
        <w:numPr>
          <w:ilvl w:val="0"/>
          <w:numId w:val="3"/>
        </w:numPr>
        <w:ind w:left="-540" w:right="-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аллей славы героев </w:t>
      </w:r>
      <w:r>
        <w:rPr>
          <w:rFonts w:ascii="Times New Roman" w:hAnsi="Times New Roman"/>
          <w:iCs/>
          <w:sz w:val="28"/>
          <w:szCs w:val="28"/>
        </w:rPr>
        <w:t>«Зеленые островки памяти»</w:t>
      </w:r>
      <w:r>
        <w:rPr>
          <w:rFonts w:ascii="Times New Roman" w:hAnsi="Times New Roman"/>
          <w:sz w:val="28"/>
          <w:szCs w:val="28"/>
        </w:rPr>
        <w:t>.</w:t>
      </w:r>
    </w:p>
    <w:p w:rsidR="00CD06C1" w:rsidRDefault="00CD06C1" w:rsidP="00CD06C1">
      <w:pPr>
        <w:pStyle w:val="a5"/>
        <w:ind w:left="-540" w:right="-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D06C1" w:rsidRDefault="00CD06C1" w:rsidP="00CD06C1">
      <w:pPr>
        <w:pStyle w:val="a5"/>
        <w:numPr>
          <w:ilvl w:val="0"/>
          <w:numId w:val="3"/>
        </w:numPr>
        <w:ind w:left="-540" w:firstLin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цветочных клумб «Салют Победы».</w:t>
      </w:r>
    </w:p>
    <w:p w:rsidR="00CD06C1" w:rsidRDefault="00CD06C1" w:rsidP="00CD06C1">
      <w:pPr>
        <w:pStyle w:val="a5"/>
        <w:numPr>
          <w:ilvl w:val="0"/>
          <w:numId w:val="3"/>
        </w:numPr>
        <w:ind w:left="-540" w:right="-7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B1619"/>
          <w:sz w:val="28"/>
          <w:szCs w:val="28"/>
          <w:lang w:eastAsia="ru-RU"/>
        </w:rPr>
        <w:t xml:space="preserve">Доставка ветеранам войны и тыла чистой воды (родниковой,  </w:t>
      </w:r>
      <w:proofErr w:type="spellStart"/>
      <w:r>
        <w:rPr>
          <w:rFonts w:ascii="Times New Roman" w:eastAsia="Times New Roman" w:hAnsi="Times New Roman"/>
          <w:iCs/>
          <w:color w:val="0B1619"/>
          <w:sz w:val="28"/>
          <w:szCs w:val="28"/>
          <w:lang w:eastAsia="ru-RU"/>
        </w:rPr>
        <w:t>бутылированной</w:t>
      </w:r>
      <w:proofErr w:type="spellEnd"/>
      <w:r>
        <w:rPr>
          <w:rFonts w:ascii="Times New Roman" w:eastAsia="Times New Roman" w:hAnsi="Times New Roman"/>
          <w:iCs/>
          <w:color w:val="0B1619"/>
          <w:sz w:val="28"/>
          <w:szCs w:val="28"/>
          <w:lang w:eastAsia="ru-RU"/>
        </w:rPr>
        <w:t xml:space="preserve"> воды).</w:t>
      </w:r>
    </w:p>
    <w:p w:rsidR="00CD06C1" w:rsidRDefault="00CD06C1" w:rsidP="00CD06C1">
      <w:pPr>
        <w:ind w:left="-540" w:right="-7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Каждое учреждение может самостоятельно расширить круг мероприятий.</w:t>
      </w:r>
    </w:p>
    <w:p w:rsidR="00CD06C1" w:rsidRPr="00CD06C1" w:rsidRDefault="00CD06C1" w:rsidP="00CD06C1">
      <w:pPr>
        <w:spacing w:before="100" w:beforeAutospacing="1"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</w:rPr>
      </w:pPr>
      <w:r w:rsidRPr="00CD06C1">
        <w:rPr>
          <w:rFonts w:ascii="Times New Roman" w:eastAsia="Times New Roman" w:hAnsi="Times New Roman"/>
          <w:sz w:val="28"/>
          <w:szCs w:val="28"/>
        </w:rPr>
        <w:t>Критерии оценки разработанного плана мероприятий, проводимых в рамках акции в образовательном учреждении:</w:t>
      </w:r>
    </w:p>
    <w:p w:rsidR="00CD06C1" w:rsidRPr="00CD06C1" w:rsidRDefault="00CD06C1" w:rsidP="00CD06C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-540" w:firstLine="0"/>
        <w:jc w:val="both"/>
        <w:rPr>
          <w:rFonts w:ascii="Century Gothic" w:eastAsia="Times New Roman" w:hAnsi="Century Gothic"/>
          <w:sz w:val="18"/>
          <w:szCs w:val="18"/>
          <w:lang w:eastAsia="ru-RU"/>
        </w:rPr>
      </w:pPr>
      <w:r w:rsidRPr="00CD06C1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с учетом возрастных особенностей участников.</w:t>
      </w:r>
    </w:p>
    <w:p w:rsidR="00CD06C1" w:rsidRPr="00CD06C1" w:rsidRDefault="00CD06C1" w:rsidP="00CD06C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-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C1">
        <w:rPr>
          <w:rFonts w:ascii="Times New Roman" w:hAnsi="Times New Roman"/>
          <w:sz w:val="28"/>
          <w:szCs w:val="28"/>
        </w:rPr>
        <w:t>Художественное оформление работы.</w:t>
      </w:r>
    </w:p>
    <w:p w:rsidR="00CD06C1" w:rsidRPr="00CD06C1" w:rsidRDefault="00CD06C1" w:rsidP="00CD06C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-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C1">
        <w:rPr>
          <w:rFonts w:ascii="Times New Roman" w:hAnsi="Times New Roman"/>
          <w:sz w:val="28"/>
          <w:szCs w:val="28"/>
        </w:rPr>
        <w:t>Воспитательное и культурное значение.</w:t>
      </w:r>
    </w:p>
    <w:p w:rsidR="00CD06C1" w:rsidRDefault="00CD06C1" w:rsidP="00CD06C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540" w:firstLine="0"/>
        <w:jc w:val="both"/>
        <w:rPr>
          <w:rFonts w:ascii="Times New Roman" w:eastAsia="Times New Roman" w:hAnsi="Times New Roman"/>
          <w:color w:val="352F2B"/>
          <w:sz w:val="28"/>
          <w:szCs w:val="28"/>
          <w:lang w:eastAsia="ru-RU"/>
        </w:rPr>
      </w:pPr>
      <w:r w:rsidRPr="00CD06C1">
        <w:rPr>
          <w:rFonts w:ascii="Times New Roman" w:eastAsia="Times New Roman" w:hAnsi="Times New Roman"/>
          <w:sz w:val="28"/>
          <w:szCs w:val="28"/>
          <w:lang w:eastAsia="ru-RU"/>
        </w:rPr>
        <w:t>Подтверждение мероприятий фотоматериалами</w:t>
      </w:r>
      <w:r>
        <w:rPr>
          <w:rFonts w:ascii="Times New Roman" w:eastAsia="Times New Roman" w:hAnsi="Times New Roman"/>
          <w:color w:val="352F2B"/>
          <w:sz w:val="28"/>
          <w:szCs w:val="28"/>
          <w:lang w:eastAsia="ru-RU"/>
        </w:rPr>
        <w:t>.</w:t>
      </w:r>
    </w:p>
    <w:p w:rsidR="00CD06C1" w:rsidRDefault="00CD06C1" w:rsidP="00CD06C1">
      <w:pPr>
        <w:numPr>
          <w:ilvl w:val="0"/>
          <w:numId w:val="5"/>
        </w:numPr>
        <w:spacing w:after="0" w:line="240" w:lineRule="auto"/>
        <w:ind w:left="-540" w:right="-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Творческая инициатива и активность.</w:t>
      </w:r>
    </w:p>
    <w:p w:rsidR="00CD06C1" w:rsidRDefault="00CD06C1" w:rsidP="00CD06C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540" w:firstLine="0"/>
        <w:jc w:val="both"/>
        <w:rPr>
          <w:rFonts w:ascii="Times New Roman" w:eastAsia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Массовость и результативность мероприятий.</w:t>
      </w:r>
    </w:p>
    <w:p w:rsidR="00CD06C1" w:rsidRDefault="00CD06C1" w:rsidP="00CD06C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540" w:firstLine="0"/>
        <w:jc w:val="both"/>
        <w:rPr>
          <w:rFonts w:ascii="Times New Roman" w:eastAsia="Times New Roman" w:hAnsi="Times New Roman"/>
          <w:color w:val="352F2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Освещение результатов проводимых мероприятий  в СМИ.</w:t>
      </w:r>
    </w:p>
    <w:p w:rsidR="00CD06C1" w:rsidRDefault="00CD06C1" w:rsidP="00CD06C1">
      <w:pPr>
        <w:pStyle w:val="a5"/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/>
          <w:color w:val="352F2B"/>
          <w:sz w:val="28"/>
          <w:szCs w:val="28"/>
          <w:lang w:eastAsia="ru-RU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6. Требование к оформлению отчетов.</w:t>
      </w:r>
    </w:p>
    <w:p w:rsidR="00CD06C1" w:rsidRDefault="00CD06C1" w:rsidP="00CD06C1">
      <w:pPr>
        <w:pStyle w:val="a4"/>
        <w:tabs>
          <w:tab w:val="left" w:pos="4155"/>
        </w:tabs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>Материалы должны содержать:</w:t>
      </w:r>
    </w:p>
    <w:p w:rsidR="00CD06C1" w:rsidRDefault="00CD06C1" w:rsidP="00CD06C1">
      <w:pPr>
        <w:pStyle w:val="a4"/>
        <w:tabs>
          <w:tab w:val="left" w:pos="4155"/>
        </w:tabs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1.Описание проведенных мероприятий и анализ результатов (Приложение 2). </w:t>
      </w:r>
    </w:p>
    <w:p w:rsidR="00CD06C1" w:rsidRDefault="00CD06C1" w:rsidP="00CD06C1">
      <w:pPr>
        <w:pStyle w:val="a4"/>
        <w:tabs>
          <w:tab w:val="left" w:pos="4155"/>
        </w:tabs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>2.Фотоматериалы, интервью, впечатления участников акции.</w:t>
      </w:r>
    </w:p>
    <w:p w:rsidR="00CD06C1" w:rsidRDefault="00CD06C1" w:rsidP="00CD06C1">
      <w:pPr>
        <w:pStyle w:val="a4"/>
        <w:tabs>
          <w:tab w:val="left" w:pos="4155"/>
        </w:tabs>
        <w:spacing w:before="0" w:beforeAutospacing="0" w:after="0" w:afterAutospacing="0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spacing w:before="0" w:beforeAutospacing="0" w:after="0" w:afterAutospacing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7. Сроки проведения акции.</w:t>
      </w:r>
    </w:p>
    <w:p w:rsidR="00CD06C1" w:rsidRDefault="00CD06C1" w:rsidP="00CD06C1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«Гордимся вами ветераны» проводится </w:t>
      </w:r>
      <w:r>
        <w:rPr>
          <w:rFonts w:ascii="Times New Roman" w:hAnsi="Times New Roman"/>
          <w:b/>
          <w:sz w:val="28"/>
          <w:szCs w:val="28"/>
        </w:rPr>
        <w:t>с 5 мая по 29 мая 2015 года.</w:t>
      </w:r>
    </w:p>
    <w:p w:rsidR="00CD06C1" w:rsidRDefault="00CD06C1" w:rsidP="00CD06C1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4"/>
        <w:spacing w:before="0" w:beforeAutospacing="0" w:after="0" w:afterAutospacing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7. Подведение итогов.</w:t>
      </w:r>
    </w:p>
    <w:p w:rsidR="00CD06C1" w:rsidRDefault="00CD06C1" w:rsidP="00CD06C1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Отчеты о проделанной работе предоставляются до </w:t>
      </w:r>
      <w:r>
        <w:rPr>
          <w:rFonts w:ascii="Times New Roman" w:hAnsi="Times New Roman"/>
          <w:b/>
          <w:sz w:val="28"/>
          <w:szCs w:val="28"/>
        </w:rPr>
        <w:t>29 мая</w:t>
      </w:r>
      <w:r>
        <w:rPr>
          <w:rFonts w:ascii="Times New Roman" w:hAnsi="Times New Roman"/>
          <w:sz w:val="28"/>
          <w:szCs w:val="28"/>
        </w:rPr>
        <w:t xml:space="preserve"> в адрес оргкомитета (</w:t>
      </w:r>
      <w:r>
        <w:rPr>
          <w:rFonts w:ascii="Times New Roman" w:hAnsi="Times New Roman"/>
          <w:bCs/>
          <w:sz w:val="28"/>
          <w:szCs w:val="28"/>
        </w:rPr>
        <w:t xml:space="preserve">МОУ ДО «ДЭЦ» Ирбитский район, д. Фомина, ул. Советская,63, тел. Для справок (34355) 3-33-45,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fomina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centre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CD06C1" w:rsidRDefault="00CD06C1" w:rsidP="00CD06C1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будут подведены </w:t>
      </w:r>
      <w:r>
        <w:rPr>
          <w:rFonts w:ascii="Times New Roman" w:hAnsi="Times New Roman"/>
          <w:b/>
          <w:sz w:val="28"/>
          <w:szCs w:val="28"/>
        </w:rPr>
        <w:t>до 15 июня 2015 года.</w:t>
      </w:r>
    </w:p>
    <w:p w:rsidR="00CD06C1" w:rsidRDefault="00CD06C1" w:rsidP="00CD06C1">
      <w:pPr>
        <w:pStyle w:val="a4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Победители акции будут награждены дипломами, активные участники – грамотами. </w:t>
      </w: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ind w:left="-540"/>
        <w:rPr>
          <w:sz w:val="28"/>
          <w:szCs w:val="28"/>
        </w:rPr>
      </w:pPr>
    </w:p>
    <w:p w:rsidR="00CD06C1" w:rsidRDefault="00CD06C1" w:rsidP="00CD06C1">
      <w:pPr>
        <w:pStyle w:val="a4"/>
        <w:rPr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D06C1" w:rsidRDefault="00CD06C1" w:rsidP="00CD06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D06C1" w:rsidRDefault="00CD06C1" w:rsidP="00CD06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эколого-патриотической акции </w:t>
      </w:r>
    </w:p>
    <w:p w:rsidR="00CD06C1" w:rsidRDefault="00CD06C1" w:rsidP="00CD0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«Ветеран живет рядом!»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2102"/>
        <w:gridCol w:w="3934"/>
        <w:gridCol w:w="3272"/>
      </w:tblGrid>
      <w:tr w:rsidR="00CD06C1" w:rsidTr="00CD06C1">
        <w:trPr>
          <w:trHeight w:val="92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(Ф.И.О. должность)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участников (Ф.И. класс)</w:t>
            </w:r>
          </w:p>
        </w:tc>
      </w:tr>
      <w:tr w:rsidR="00CD06C1" w:rsidTr="00CD06C1">
        <w:trPr>
          <w:trHeight w:val="35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6C1" w:rsidTr="00CD06C1">
        <w:trPr>
          <w:trHeight w:val="37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pStyle w:val="a5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6C1" w:rsidRDefault="00CD06C1" w:rsidP="00CD06C1">
      <w:pPr>
        <w:pStyle w:val="a5"/>
        <w:ind w:left="0" w:right="-7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</w:p>
    <w:p w:rsidR="00CD06C1" w:rsidRDefault="00CD06C1" w:rsidP="00CD06C1">
      <w:pPr>
        <w:pStyle w:val="a5"/>
        <w:ind w:left="1440"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D06C1" w:rsidRDefault="00CD06C1" w:rsidP="00CD06C1">
      <w:pPr>
        <w:pStyle w:val="a5"/>
        <w:ind w:left="1440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D06C1" w:rsidRDefault="00CD06C1" w:rsidP="00CD06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проведенных мероприятий в рамках эколого-патриотической акции «Ветеран живет рядом!»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002"/>
        <w:gridCol w:w="2002"/>
        <w:gridCol w:w="2002"/>
        <w:gridCol w:w="2003"/>
      </w:tblGrid>
      <w:tr w:rsidR="00CD06C1" w:rsidTr="00CD06C1">
        <w:trPr>
          <w:trHeight w:val="115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получившие помощь (Ф.И.О, адрес)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D06C1" w:rsidTr="00CD06C1">
        <w:trPr>
          <w:trHeight w:val="34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C1" w:rsidRDefault="00CD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D06C1" w:rsidRDefault="00CD06C1" w:rsidP="00CD06C1">
      <w:pPr>
        <w:ind w:hanging="360"/>
        <w:rPr>
          <w:rFonts w:ascii="Calibri" w:hAnsi="Calibri"/>
          <w:lang w:eastAsia="en-US"/>
        </w:rPr>
      </w:pPr>
    </w:p>
    <w:p w:rsidR="003A0841" w:rsidRDefault="003A0841"/>
    <w:sectPr w:rsidR="003A0841" w:rsidSect="0036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4647"/>
    <w:multiLevelType w:val="hybridMultilevel"/>
    <w:tmpl w:val="0944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109E"/>
    <w:multiLevelType w:val="hybridMultilevel"/>
    <w:tmpl w:val="3F702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B4B74"/>
    <w:multiLevelType w:val="hybridMultilevel"/>
    <w:tmpl w:val="A8288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06C1"/>
    <w:rsid w:val="00231122"/>
    <w:rsid w:val="00361733"/>
    <w:rsid w:val="003A0841"/>
    <w:rsid w:val="00C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6C1"/>
    <w:rPr>
      <w:color w:val="0000FF"/>
      <w:u w:val="single"/>
    </w:rPr>
  </w:style>
  <w:style w:type="paragraph" w:styleId="a4">
    <w:name w:val="Normal (Web)"/>
    <w:basedOn w:val="a"/>
    <w:semiHidden/>
    <w:unhideWhenUsed/>
    <w:rsid w:val="00CD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6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2015-05-06T05:53:00Z</dcterms:created>
  <dcterms:modified xsi:type="dcterms:W3CDTF">2015-05-06T06:07:00Z</dcterms:modified>
</cp:coreProperties>
</file>