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15" w:rsidRPr="00793F8F" w:rsidRDefault="00D47715" w:rsidP="00D477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47715" w:rsidRPr="00793F8F" w:rsidRDefault="00D47715" w:rsidP="00D477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</w:rPr>
        <w:t>ЭЦ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7715" w:rsidRPr="00793F8F" w:rsidRDefault="00D47715" w:rsidP="00D477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D47715" w:rsidRPr="00793F8F" w:rsidRDefault="00D47715" w:rsidP="00D477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bookmarkStart w:id="0" w:name="_GoBack"/>
      <w:bookmarkEnd w:id="0"/>
      <w:r w:rsidR="009950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47715" w:rsidRDefault="00D47715" w:rsidP="00D47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AF604F" w:rsidRPr="00FD6738" w:rsidRDefault="00D47715" w:rsidP="009D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0F02" w:rsidRPr="00CA0F02" w:rsidRDefault="009950DC" w:rsidP="00CA0F0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CA0F02">
        <w:rPr>
          <w:rFonts w:ascii="Times New Roman" w:hAnsi="Times New Roman"/>
          <w:b/>
          <w:sz w:val="28"/>
          <w:szCs w:val="28"/>
        </w:rPr>
        <w:t>муниципального</w:t>
      </w:r>
      <w:r w:rsidR="00CA0F02" w:rsidRPr="00CA0F02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CA0F02" w:rsidRDefault="00CA0F02" w:rsidP="00CA0F0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A0F02">
        <w:rPr>
          <w:rFonts w:ascii="Times New Roman" w:hAnsi="Times New Roman"/>
          <w:b/>
          <w:sz w:val="28"/>
          <w:szCs w:val="28"/>
        </w:rPr>
        <w:t xml:space="preserve"> «Юные исследователи природы»: турнир «Юный аграрий</w:t>
      </w:r>
      <w:r w:rsidR="00D54054">
        <w:rPr>
          <w:rFonts w:ascii="Times New Roman" w:hAnsi="Times New Roman"/>
          <w:b/>
          <w:sz w:val="28"/>
          <w:szCs w:val="28"/>
        </w:rPr>
        <w:t xml:space="preserve"> - 2016</w:t>
      </w:r>
      <w:r w:rsidRPr="00CA0F02">
        <w:rPr>
          <w:rFonts w:ascii="Times New Roman" w:hAnsi="Times New Roman"/>
          <w:b/>
          <w:sz w:val="28"/>
          <w:szCs w:val="28"/>
        </w:rPr>
        <w:t>»</w:t>
      </w:r>
    </w:p>
    <w:p w:rsidR="00CA0F02" w:rsidRPr="00CA0F02" w:rsidRDefault="00CA0F02" w:rsidP="00CA0F02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715" w:rsidRPr="00FD6738" w:rsidRDefault="00D47715" w:rsidP="00CA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0077" w:rsidRPr="00FD6738" w:rsidRDefault="00410077" w:rsidP="004100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Цели Турнира:</w:t>
      </w:r>
    </w:p>
    <w:p w:rsidR="00410077" w:rsidRPr="00FD6738" w:rsidRDefault="00410077" w:rsidP="004100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i/>
          <w:sz w:val="28"/>
          <w:szCs w:val="28"/>
          <w:u w:val="single"/>
        </w:rPr>
        <w:t>По отношению к юным участникам</w:t>
      </w:r>
      <w:r w:rsidRPr="00FD6738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FD6738">
        <w:rPr>
          <w:rFonts w:ascii="Times New Roman" w:eastAsia="Times New Roman" w:hAnsi="Times New Roman"/>
          <w:sz w:val="28"/>
          <w:szCs w:val="28"/>
        </w:rPr>
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410077" w:rsidRPr="00FD6738" w:rsidRDefault="00410077" w:rsidP="004100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i/>
          <w:sz w:val="28"/>
          <w:szCs w:val="28"/>
          <w:u w:val="single"/>
        </w:rPr>
        <w:t>По отношению к педагогам: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мотивация специалистов системы образования Свердловской области на организацию интеллектуально-творческой, исследовательской и практической деятельности детей и молодежи.</w:t>
      </w:r>
    </w:p>
    <w:p w:rsidR="00410077" w:rsidRPr="00FD6738" w:rsidRDefault="00410077" w:rsidP="004100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предоставление возможностей для профессиональной ориентации учащихся; 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экспертиза качества содержания образования и уровня организации опытнической и учебно-исследовательской деятельности в области биологии, натурализма и сельского хозяйства в общеобразовательных учреждениях Ирбитского района.</w:t>
      </w:r>
    </w:p>
    <w:p w:rsidR="009950DC" w:rsidRDefault="009950DC" w:rsidP="004100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0077" w:rsidRPr="00FD6738" w:rsidRDefault="00410077" w:rsidP="004100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2. Участники Конкурса</w:t>
      </w:r>
    </w:p>
    <w:p w:rsidR="007E3214" w:rsidRPr="00CA0F02" w:rsidRDefault="00410077" w:rsidP="00CA0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Учащиеся среднего и старшего школьного возраста образовательных учреждений Ирбитского района</w:t>
      </w:r>
      <w:r w:rsidR="009950DC">
        <w:rPr>
          <w:rFonts w:ascii="Times New Roman" w:eastAsia="Times New Roman" w:hAnsi="Times New Roman"/>
          <w:sz w:val="28"/>
          <w:szCs w:val="28"/>
        </w:rPr>
        <w:t>, под руководством педагогов – представителей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ОУ, занимающиеся опытнической, учебно-исследовательской, практической работой в области биологии, сельского хозяйства и натурализма. </w:t>
      </w:r>
    </w:p>
    <w:p w:rsidR="00410077" w:rsidRPr="00FD6738" w:rsidRDefault="00410077" w:rsidP="00784946">
      <w:pPr>
        <w:pStyle w:val="a4"/>
        <w:spacing w:before="24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D6738">
        <w:rPr>
          <w:rFonts w:ascii="Times New Roman" w:hAnsi="Times New Roman"/>
          <w:b/>
          <w:bCs/>
          <w:sz w:val="28"/>
          <w:szCs w:val="28"/>
        </w:rPr>
        <w:lastRenderedPageBreak/>
        <w:t xml:space="preserve">3. Порядок проведения </w:t>
      </w:r>
    </w:p>
    <w:p w:rsidR="00410077" w:rsidRPr="00FD6738" w:rsidRDefault="00410077" w:rsidP="0041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Турнир «Юный аграрий» (конкурс учебно-исследовательских проектов) проводится в 2 тура: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1 тур – заочный</w:t>
      </w:r>
    </w:p>
    <w:p w:rsidR="00410077" w:rsidRPr="00FD6738" w:rsidRDefault="00410077" w:rsidP="0041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Победители и призеры школьного этапа турнира </w:t>
      </w:r>
      <w:r w:rsidR="00931833" w:rsidRPr="0093183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до 19 </w:t>
      </w:r>
      <w:r w:rsidR="007E3214" w:rsidRPr="00931833">
        <w:rPr>
          <w:rFonts w:ascii="Times New Roman" w:eastAsia="Times New Roman" w:hAnsi="Times New Roman"/>
          <w:b/>
          <w:sz w:val="28"/>
          <w:szCs w:val="28"/>
          <w:u w:val="single"/>
        </w:rPr>
        <w:t>октября 2016</w:t>
      </w:r>
      <w:r w:rsidRPr="0093183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представляют в ДЭЦ следующие документы: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- анкету-заявку на электронном и бумажном носителе </w:t>
      </w:r>
      <w:r w:rsidRPr="00FD6738">
        <w:rPr>
          <w:rFonts w:ascii="Times New Roman" w:eastAsia="Times New Roman" w:hAnsi="Times New Roman"/>
          <w:sz w:val="28"/>
          <w:szCs w:val="28"/>
        </w:rPr>
        <w:br/>
        <w:t xml:space="preserve">(Приложение № </w:t>
      </w:r>
      <w:r w:rsidR="00784946" w:rsidRPr="00FD6738">
        <w:rPr>
          <w:rFonts w:ascii="Times New Roman" w:eastAsia="Times New Roman" w:hAnsi="Times New Roman"/>
          <w:sz w:val="28"/>
          <w:szCs w:val="28"/>
        </w:rPr>
        <w:t>1</w:t>
      </w:r>
      <w:r w:rsidRPr="00FD6738">
        <w:rPr>
          <w:rFonts w:ascii="Times New Roman" w:eastAsia="Times New Roman" w:hAnsi="Times New Roman"/>
          <w:sz w:val="28"/>
          <w:szCs w:val="28"/>
        </w:rPr>
        <w:t>);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- учебно-исследовательские проекты (далее проекты) в бумажном</w:t>
      </w:r>
      <w:r w:rsidR="007E3214">
        <w:rPr>
          <w:rFonts w:ascii="Times New Roman" w:eastAsia="Times New Roman" w:hAnsi="Times New Roman"/>
          <w:sz w:val="28"/>
          <w:szCs w:val="28"/>
        </w:rPr>
        <w:t xml:space="preserve"> и электронном 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виде (Приложение № </w:t>
      </w:r>
      <w:r w:rsidR="00784946" w:rsidRPr="00FD6738">
        <w:rPr>
          <w:rFonts w:ascii="Times New Roman" w:eastAsia="Times New Roman" w:hAnsi="Times New Roman"/>
          <w:sz w:val="28"/>
          <w:szCs w:val="28"/>
        </w:rPr>
        <w:t>2</w:t>
      </w:r>
      <w:r w:rsidRPr="00FD6738">
        <w:rPr>
          <w:rFonts w:ascii="Times New Roman" w:eastAsia="Times New Roman" w:hAnsi="Times New Roman"/>
          <w:sz w:val="28"/>
          <w:szCs w:val="28"/>
        </w:rPr>
        <w:t>);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- тезисы к проекту в бумажном и электронном виде;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- согласие на обработку персональных данных (Приложение № </w:t>
      </w:r>
      <w:r w:rsidR="00784946" w:rsidRPr="00FD6738">
        <w:rPr>
          <w:rFonts w:ascii="Times New Roman" w:eastAsia="Times New Roman" w:hAnsi="Times New Roman"/>
          <w:sz w:val="28"/>
          <w:szCs w:val="28"/>
        </w:rPr>
        <w:t>3</w:t>
      </w:r>
      <w:r w:rsidRPr="00FD6738">
        <w:rPr>
          <w:rFonts w:ascii="Times New Roman" w:eastAsia="Times New Roman" w:hAnsi="Times New Roman"/>
          <w:sz w:val="28"/>
          <w:szCs w:val="28"/>
        </w:rPr>
        <w:t>)</w:t>
      </w:r>
    </w:p>
    <w:p w:rsidR="00410077" w:rsidRPr="00FD6738" w:rsidRDefault="00410077" w:rsidP="0041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Члены жюри оценивают конкурсные работы обучающихся и отбирают лучшие из них для участия во втором (очном) туре; по результатам конкурсного отбора высылаются приглашения участникам второго (очного) тура. </w:t>
      </w:r>
    </w:p>
    <w:p w:rsidR="00410077" w:rsidRPr="00FD6738" w:rsidRDefault="00410077" w:rsidP="007E32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Критерии оценки рукописи проекта: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Обоснованность темы: целесообразность аргументов, подтверждающих актуальность проекта.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Конкретность, ясность формулировки цели, задач, их соответствие теме проекта.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6738">
        <w:rPr>
          <w:rFonts w:ascii="Times New Roman" w:eastAsia="Times New Roman" w:hAnsi="Times New Roman"/>
          <w:sz w:val="28"/>
          <w:szCs w:val="28"/>
        </w:rPr>
        <w:t>Инструментальность</w:t>
      </w:r>
      <w:proofErr w:type="spellEnd"/>
      <w:r w:rsidRPr="00FD6738">
        <w:rPr>
          <w:rFonts w:ascii="Times New Roman" w:eastAsia="Times New Roman" w:hAnsi="Times New Roman"/>
          <w:sz w:val="28"/>
          <w:szCs w:val="28"/>
        </w:rPr>
        <w:t xml:space="preserve"> гипотезы: обеспечивает гипотеза или нет достижение цели проекта.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Фундаментальность литературного обзора: использование современных основополагающих библиографических работ по проблеме исследования.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Логика построения проекта: соответствие структуры логике изложения материала, освещение значимых для достижения цели аспектов проблемы.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Теоретическая значимость обзора: анализ существующих теоретических аспектов проблемы, выявлены положения, значимые для исследования.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Обоснованность методик представлена логически со ссылкой на научно-доказательные факты, доступность их для самостоятельного выполнения автором</w:t>
      </w:r>
      <w:proofErr w:type="gramStart"/>
      <w:r w:rsidRPr="00FD6738">
        <w:rPr>
          <w:rFonts w:ascii="Times New Roman" w:eastAsia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FD6738">
        <w:rPr>
          <w:rFonts w:ascii="Times New Roman" w:eastAsia="Times New Roman" w:hAnsi="Times New Roman"/>
          <w:sz w:val="28"/>
          <w:szCs w:val="28"/>
        </w:rPr>
        <w:t>ами</w:t>
      </w:r>
      <w:proofErr w:type="spellEnd"/>
      <w:r w:rsidRPr="00FD6738">
        <w:rPr>
          <w:rFonts w:ascii="Times New Roman" w:eastAsia="Times New Roman" w:hAnsi="Times New Roman"/>
          <w:sz w:val="28"/>
          <w:szCs w:val="28"/>
        </w:rPr>
        <w:t>) проекта.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Логичность и обоснованность эксперимента (наблюдения).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6738">
        <w:rPr>
          <w:rFonts w:ascii="Times New Roman" w:eastAsia="Times New Roman" w:hAnsi="Times New Roman"/>
          <w:sz w:val="28"/>
          <w:szCs w:val="28"/>
        </w:rPr>
        <w:t>Наглядность (многообразие способов) представления результатов: графики, гистограммы, схемы, рисунки, фото и другие способы.</w:t>
      </w:r>
      <w:proofErr w:type="gramEnd"/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Дискуссионность обсуждения полученных результатов с разных точек зрения, позиций.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Оригинальность позиции автора: наличие собственной точки зрения на полученные результаты.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Соответствие содержания выводов цели и задачам, оценивание выдвинутой гипотезы.</w:t>
      </w:r>
    </w:p>
    <w:p w:rsidR="00410077" w:rsidRPr="00FD6738" w:rsidRDefault="00410077" w:rsidP="007E3214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Конкретность выводов и уровень обобщения: констатация фактов, достоверная статистика, практическая значимость эксперимента.</w:t>
      </w:r>
    </w:p>
    <w:p w:rsidR="00410077" w:rsidRPr="00FD6738" w:rsidRDefault="00410077" w:rsidP="00CA0F02">
      <w:pPr>
        <w:spacing w:after="0" w:line="240" w:lineRule="auto"/>
        <w:ind w:left="510" w:firstLine="45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FD6738">
        <w:rPr>
          <w:rFonts w:ascii="Times New Roman" w:eastAsia="Times New Roman" w:hAnsi="Times New Roman"/>
          <w:b/>
          <w:sz w:val="28"/>
          <w:szCs w:val="28"/>
        </w:rPr>
        <w:lastRenderedPageBreak/>
        <w:t>2 тур – очный</w:t>
      </w:r>
    </w:p>
    <w:p w:rsidR="00410077" w:rsidRPr="00FD6738" w:rsidRDefault="00410077" w:rsidP="007E3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Для участия в очном туре допускаются работы учащихся, набравшие наибольшее количество баллов по итогам оценки жюри.</w:t>
      </w:r>
    </w:p>
    <w:p w:rsidR="00E80B83" w:rsidRDefault="00E80B83" w:rsidP="007E3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6738" w:rsidRPr="007E3214" w:rsidRDefault="00FD6738" w:rsidP="007E32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Мероприятие будет проходить </w:t>
      </w:r>
      <w:r w:rsidR="007E3214" w:rsidRPr="00E80B83">
        <w:rPr>
          <w:rFonts w:ascii="Times New Roman" w:eastAsia="Times New Roman" w:hAnsi="Times New Roman"/>
          <w:b/>
          <w:sz w:val="28"/>
          <w:szCs w:val="28"/>
          <w:u w:val="single"/>
        </w:rPr>
        <w:t>12</w:t>
      </w:r>
      <w:r w:rsidRPr="00E80B8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7E3214" w:rsidRPr="00E80B83">
        <w:rPr>
          <w:rFonts w:ascii="Times New Roman" w:eastAsia="Times New Roman" w:hAnsi="Times New Roman"/>
          <w:b/>
          <w:sz w:val="28"/>
          <w:szCs w:val="28"/>
          <w:u w:val="single"/>
        </w:rPr>
        <w:t>ноября 2016г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в </w:t>
      </w:r>
      <w:r w:rsidR="007E3214">
        <w:rPr>
          <w:rFonts w:ascii="Times New Roman" w:eastAsia="Times New Roman" w:hAnsi="Times New Roman"/>
          <w:sz w:val="28"/>
          <w:szCs w:val="28"/>
        </w:rPr>
        <w:t xml:space="preserve">МОУ ДО «ДЭЦ» </w:t>
      </w:r>
      <w:r w:rsidRPr="00FD6738">
        <w:rPr>
          <w:rFonts w:ascii="Times New Roman" w:eastAsia="Times New Roman" w:hAnsi="Times New Roman"/>
          <w:sz w:val="28"/>
          <w:szCs w:val="28"/>
        </w:rPr>
        <w:t>(д. Фомина, ул</w:t>
      </w:r>
      <w:proofErr w:type="gramStart"/>
      <w:r w:rsidRPr="00FD6738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FD6738">
        <w:rPr>
          <w:rFonts w:ascii="Times New Roman" w:eastAsia="Times New Roman" w:hAnsi="Times New Roman"/>
          <w:sz w:val="28"/>
          <w:szCs w:val="28"/>
        </w:rPr>
        <w:t xml:space="preserve">оветская, 63), </w:t>
      </w:r>
      <w:r w:rsidRPr="007E3214">
        <w:rPr>
          <w:rFonts w:ascii="Times New Roman" w:eastAsia="Times New Roman" w:hAnsi="Times New Roman"/>
          <w:b/>
          <w:sz w:val="28"/>
          <w:szCs w:val="28"/>
        </w:rPr>
        <w:t>начало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E3214">
        <w:rPr>
          <w:rFonts w:ascii="Times New Roman" w:eastAsia="Times New Roman" w:hAnsi="Times New Roman"/>
          <w:b/>
          <w:sz w:val="28"/>
          <w:szCs w:val="28"/>
        </w:rPr>
        <w:t>в 10:00.</w:t>
      </w:r>
    </w:p>
    <w:p w:rsidR="007E3214" w:rsidRDefault="007E3214" w:rsidP="00FD6738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410077" w:rsidRPr="00FD6738" w:rsidRDefault="007E3214" w:rsidP="00FD6738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0077" w:rsidRPr="00FD6738">
        <w:rPr>
          <w:rFonts w:ascii="Times New Roman" w:hAnsi="Times New Roman"/>
          <w:sz w:val="28"/>
          <w:szCs w:val="28"/>
        </w:rPr>
        <w:t xml:space="preserve">Защита учебно-исследовательских проектов проводится по следующим направлениям: 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6738">
        <w:rPr>
          <w:rFonts w:ascii="Times New Roman" w:eastAsia="Times New Roman" w:hAnsi="Times New Roman"/>
          <w:b/>
          <w:i/>
          <w:sz w:val="28"/>
          <w:szCs w:val="28"/>
        </w:rPr>
        <w:t xml:space="preserve">Ботаника, растениеводство и защита растении </w:t>
      </w:r>
      <w:r w:rsidRPr="00FD6738">
        <w:rPr>
          <w:rFonts w:ascii="Times New Roman" w:eastAsia="Times New Roman" w:hAnsi="Times New Roman"/>
          <w:sz w:val="28"/>
          <w:szCs w:val="28"/>
        </w:rPr>
        <w:t>–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грунтах, исследования по семеноводству и селекции растений;</w:t>
      </w:r>
      <w:proofErr w:type="gramEnd"/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Лесоводство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др.;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Цветоводство и садоводство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исследования, связанные с изучением сортов, агротехники и выведения новых сортов цветочных культур, декоративно-цветущих кустарников, плодовых и ягодных культур, изучение особенностей выращивания комнатных растений;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Зоология и животноводство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ветеринарии;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Ландшафтный дизайн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оценка экологического состояния ландшафта; исследования и проекты, связанные с благоустройством территории;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Овощеводство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исследования связанные с изучением сортов,   агротехники и выведения новых сортов овощных культур в промышленном и индивидуальном хозяйстве.</w:t>
      </w:r>
    </w:p>
    <w:p w:rsidR="007E3214" w:rsidRDefault="007E3214" w:rsidP="0041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10077" w:rsidRPr="00FD6738" w:rsidRDefault="00410077" w:rsidP="0041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Критерии оценки сообщения (защиты проекта):</w:t>
      </w:r>
    </w:p>
    <w:p w:rsidR="00410077" w:rsidRPr="00FD6738" w:rsidRDefault="00410077" w:rsidP="0041007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Соответствие сообщения заявленной теме, цели и задачам проекта.</w:t>
      </w:r>
    </w:p>
    <w:p w:rsidR="00410077" w:rsidRPr="00FD6738" w:rsidRDefault="00410077" w:rsidP="0041007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Структурированность сообщения, обеспечивающая понимание его содержания.</w:t>
      </w:r>
    </w:p>
    <w:p w:rsidR="00410077" w:rsidRPr="00FD6738" w:rsidRDefault="00410077" w:rsidP="0041007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Культура выступления: умение ориентироваться в материале, эрудиция автора, культура речи.</w:t>
      </w:r>
    </w:p>
    <w:p w:rsidR="00410077" w:rsidRPr="00FD6738" w:rsidRDefault="00410077" w:rsidP="0041007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Доступность сообщения о содержании проекта, его цели, задачах, методах и результатах.</w:t>
      </w:r>
    </w:p>
    <w:p w:rsidR="00410077" w:rsidRPr="00FD6738" w:rsidRDefault="00410077" w:rsidP="004100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Целесообразность представленной наглядности и уровень ее презентации.</w:t>
      </w:r>
    </w:p>
    <w:p w:rsidR="00410077" w:rsidRPr="00FD6738" w:rsidRDefault="00410077" w:rsidP="004100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lastRenderedPageBreak/>
        <w:t>Соблюдение временного регламента сообщения (не более 7 минут).</w:t>
      </w:r>
    </w:p>
    <w:p w:rsidR="00410077" w:rsidRPr="00FD6738" w:rsidRDefault="00410077" w:rsidP="004100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Владение специальной терминологией по теме проекта, использованной в сообщении.</w:t>
      </w:r>
    </w:p>
    <w:p w:rsidR="00410077" w:rsidRPr="00FD6738" w:rsidRDefault="00410077" w:rsidP="004100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Культура дискуссии: умение понять собеседника, грамотно и аргументировано ответить на дополнительные вопросы.</w:t>
      </w:r>
    </w:p>
    <w:p w:rsidR="007E3214" w:rsidRDefault="007E3214" w:rsidP="0041007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E3214" w:rsidRPr="00123D44" w:rsidRDefault="00CA0F02" w:rsidP="00CA0F0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E3214" w:rsidRPr="00123D44">
        <w:rPr>
          <w:rFonts w:ascii="Times New Roman" w:hAnsi="Times New Roman" w:cs="Times New Roman"/>
          <w:b/>
          <w:bCs/>
          <w:sz w:val="28"/>
          <w:szCs w:val="28"/>
        </w:rPr>
        <w:t>. Подведение итогов</w:t>
      </w:r>
    </w:p>
    <w:p w:rsidR="007E3214" w:rsidRPr="00B43ECF" w:rsidRDefault="007E3214" w:rsidP="007E3214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3D44">
        <w:rPr>
          <w:rFonts w:ascii="Times New Roman" w:hAnsi="Times New Roman"/>
          <w:sz w:val="28"/>
          <w:szCs w:val="28"/>
        </w:rPr>
        <w:t xml:space="preserve">Победители и призеры награждаются грамотами и призами, руководители победителей и призеров награждаются благодарственными письмами, результаты публикуются на сайте </w:t>
      </w:r>
      <w:r>
        <w:rPr>
          <w:rFonts w:ascii="Times New Roman" w:hAnsi="Times New Roman"/>
          <w:sz w:val="28"/>
          <w:szCs w:val="28"/>
        </w:rPr>
        <w:t>МОУ ДО «ДЭЦ»</w:t>
      </w:r>
      <w:r w:rsidRPr="00123D44">
        <w:rPr>
          <w:rFonts w:ascii="Times New Roman" w:hAnsi="Times New Roman"/>
          <w:sz w:val="28"/>
          <w:szCs w:val="28"/>
        </w:rPr>
        <w:t>.</w:t>
      </w:r>
      <w:r w:rsidRPr="0061506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3ECF">
        <w:rPr>
          <w:rFonts w:ascii="Times New Roman" w:hAnsi="Times New Roman" w:cs="Times New Roman"/>
          <w:b/>
          <w:i/>
          <w:sz w:val="28"/>
          <w:szCs w:val="28"/>
        </w:rPr>
        <w:t xml:space="preserve">Оргкомитет имеет право своим решением присуждать равные места, не присуждать отдельные призовые места, присуждать специальные призы!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Апелляция по итогам Конкурса не принимается! </w:t>
      </w:r>
    </w:p>
    <w:p w:rsidR="007E3214" w:rsidRDefault="007E3214" w:rsidP="007E3214">
      <w:pPr>
        <w:pStyle w:val="Default"/>
        <w:spacing w:line="276" w:lineRule="auto"/>
        <w:ind w:firstLine="425"/>
        <w:jc w:val="both"/>
        <w:rPr>
          <w:sz w:val="28"/>
          <w:szCs w:val="28"/>
        </w:rPr>
      </w:pPr>
      <w:r w:rsidRPr="00123D44">
        <w:rPr>
          <w:sz w:val="28"/>
          <w:szCs w:val="28"/>
        </w:rPr>
        <w:t xml:space="preserve"> Работы победителей и призеров Конкурса направляются на областные конкурсы эколого-биологической направленности.</w:t>
      </w:r>
    </w:p>
    <w:p w:rsidR="00CA0F02" w:rsidRDefault="00CA0F02" w:rsidP="007E3214">
      <w:pPr>
        <w:pStyle w:val="Default"/>
        <w:spacing w:line="276" w:lineRule="auto"/>
        <w:ind w:firstLine="425"/>
        <w:jc w:val="both"/>
        <w:rPr>
          <w:sz w:val="28"/>
          <w:szCs w:val="28"/>
        </w:rPr>
      </w:pPr>
    </w:p>
    <w:p w:rsidR="007E3214" w:rsidRPr="00B43ECF" w:rsidRDefault="00CA0F02" w:rsidP="00CA0F02">
      <w:pPr>
        <w:pStyle w:val="a8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E3214" w:rsidRPr="00200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3214" w:rsidRPr="00B43ECF">
        <w:rPr>
          <w:rFonts w:ascii="Times New Roman" w:hAnsi="Times New Roman" w:cs="Times New Roman"/>
          <w:b/>
          <w:sz w:val="28"/>
          <w:szCs w:val="28"/>
        </w:rPr>
        <w:t>Использование творческих работ</w:t>
      </w:r>
    </w:p>
    <w:p w:rsidR="007E3214" w:rsidRPr="00B43ECF" w:rsidRDefault="007E3214" w:rsidP="007E3214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CF">
        <w:rPr>
          <w:rFonts w:ascii="Times New Roman" w:hAnsi="Times New Roman" w:cs="Times New Roman"/>
          <w:sz w:val="28"/>
          <w:szCs w:val="28"/>
        </w:rPr>
        <w:tab/>
        <w:t>Работы</w:t>
      </w:r>
      <w:r>
        <w:rPr>
          <w:rFonts w:ascii="Times New Roman" w:hAnsi="Times New Roman" w:cs="Times New Roman"/>
          <w:sz w:val="28"/>
          <w:szCs w:val="28"/>
        </w:rPr>
        <w:t>, присланные для участия в Конкурсе</w:t>
      </w:r>
      <w:r w:rsidRPr="00B43ECF">
        <w:rPr>
          <w:rFonts w:ascii="Times New Roman" w:hAnsi="Times New Roman" w:cs="Times New Roman"/>
          <w:sz w:val="28"/>
          <w:szCs w:val="28"/>
        </w:rPr>
        <w:t>, не рецензируются.</w:t>
      </w:r>
    </w:p>
    <w:p w:rsidR="007E3214" w:rsidRDefault="007E3214" w:rsidP="007E321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3EC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43ECF">
        <w:rPr>
          <w:rFonts w:ascii="Times New Roman" w:hAnsi="Times New Roman" w:cs="Times New Roman"/>
          <w:sz w:val="28"/>
          <w:szCs w:val="28"/>
        </w:rPr>
        <w:t xml:space="preserve">Авторские права на созданные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3ECF">
        <w:rPr>
          <w:rFonts w:ascii="Times New Roman" w:hAnsi="Times New Roman" w:cs="Times New Roman"/>
          <w:sz w:val="28"/>
          <w:szCs w:val="28"/>
        </w:rPr>
        <w:t>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</w:t>
      </w:r>
      <w:r>
        <w:rPr>
          <w:rFonts w:ascii="Times New Roman" w:hAnsi="Times New Roman" w:cs="Times New Roman"/>
          <w:sz w:val="28"/>
          <w:szCs w:val="28"/>
        </w:rPr>
        <w:t>ользовать их по завершении К</w:t>
      </w:r>
      <w:r w:rsidRPr="00B43ECF">
        <w:rPr>
          <w:rFonts w:ascii="Times New Roman" w:hAnsi="Times New Roman" w:cs="Times New Roman"/>
          <w:sz w:val="28"/>
          <w:szCs w:val="28"/>
        </w:rPr>
        <w:t>онкурса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CA0F02" w:rsidRDefault="00CA0F02" w:rsidP="007E321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F02" w:rsidRDefault="00CA0F02" w:rsidP="007E321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4946" w:rsidRPr="00FD6738" w:rsidRDefault="00CA0F02" w:rsidP="007849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784946" w:rsidRPr="00FD6738">
        <w:rPr>
          <w:rFonts w:ascii="Times New Roman" w:eastAsia="Times New Roman" w:hAnsi="Times New Roman"/>
          <w:b/>
          <w:sz w:val="28"/>
          <w:szCs w:val="28"/>
        </w:rPr>
        <w:t>. Контактная информация</w:t>
      </w:r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Тел.: +7 (343) 55-3-33-45</w:t>
      </w:r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FD6738">
        <w:rPr>
          <w:rFonts w:ascii="Times New Roman" w:eastAsia="Times New Roman" w:hAnsi="Times New Roman"/>
          <w:sz w:val="28"/>
          <w:szCs w:val="28"/>
        </w:rPr>
        <w:t>-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6" w:history="1"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fomina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centre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784946" w:rsidRDefault="00784946" w:rsidP="00784946">
      <w:pPr>
        <w:spacing w:after="0" w:line="240" w:lineRule="auto"/>
      </w:pPr>
      <w:r w:rsidRPr="00FD6738">
        <w:rPr>
          <w:rFonts w:ascii="Times New Roman" w:eastAsia="Times New Roman" w:hAnsi="Times New Roman"/>
          <w:sz w:val="28"/>
          <w:szCs w:val="28"/>
        </w:rPr>
        <w:t>Сайт: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7" w:tgtFrame="_blank" w:history="1"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eco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ir</w:t>
        </w:r>
        <w:proofErr w:type="spellEnd"/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A0F02" w:rsidRPr="00FD6738" w:rsidRDefault="00CA0F02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84946" w:rsidRPr="00CA0F02" w:rsidRDefault="00CA0F02" w:rsidP="00784946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CA0F02">
        <w:rPr>
          <w:rFonts w:ascii="Times New Roman" w:eastAsia="Times New Roman" w:hAnsi="Times New Roman"/>
          <w:i/>
          <w:sz w:val="24"/>
          <w:szCs w:val="28"/>
        </w:rPr>
        <w:t>Исполнитель: педагог-организатор МОУ ДО «ДЭЦ» Е.А. Ваулина</w:t>
      </w:r>
    </w:p>
    <w:p w:rsidR="00410077" w:rsidRPr="00CA0F02" w:rsidRDefault="00410077">
      <w:pPr>
        <w:rPr>
          <w:i/>
        </w:rPr>
      </w:pPr>
    </w:p>
    <w:p w:rsidR="00D47715" w:rsidRPr="00CA0F02" w:rsidRDefault="00D47715">
      <w:pPr>
        <w:rPr>
          <w:i/>
        </w:rPr>
      </w:pPr>
    </w:p>
    <w:p w:rsidR="00410077" w:rsidRDefault="00410077"/>
    <w:p w:rsidR="00410077" w:rsidRDefault="00410077"/>
    <w:p w:rsidR="00CA0F02" w:rsidRDefault="00CA0F02" w:rsidP="00410077">
      <w:pPr>
        <w:tabs>
          <w:tab w:val="left" w:pos="0"/>
        </w:tabs>
        <w:spacing w:after="0" w:line="240" w:lineRule="auto"/>
        <w:jc w:val="right"/>
      </w:pPr>
    </w:p>
    <w:p w:rsidR="00E80B83" w:rsidRDefault="00E80B83" w:rsidP="00410077">
      <w:pPr>
        <w:tabs>
          <w:tab w:val="left" w:pos="0"/>
        </w:tabs>
        <w:spacing w:after="0" w:line="240" w:lineRule="auto"/>
        <w:jc w:val="right"/>
      </w:pPr>
    </w:p>
    <w:p w:rsidR="00CA0F02" w:rsidRPr="00FD6738" w:rsidRDefault="00CA0F02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410077" w:rsidRPr="00BF7A1A" w:rsidRDefault="00410077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№ 1 </w:t>
      </w:r>
    </w:p>
    <w:p w:rsidR="00410077" w:rsidRPr="007217E7" w:rsidRDefault="00410077" w:rsidP="00410077">
      <w:pPr>
        <w:pStyle w:val="3"/>
        <w:spacing w:before="0"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7217E7">
        <w:rPr>
          <w:rFonts w:ascii="Times New Roman" w:hAnsi="Times New Roman"/>
          <w:i/>
          <w:sz w:val="24"/>
          <w:szCs w:val="24"/>
        </w:rPr>
        <w:t>Анкета – заявка участника</w:t>
      </w:r>
    </w:p>
    <w:p w:rsidR="006D7DDD" w:rsidRDefault="006D7DDD" w:rsidP="00410077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</w:t>
      </w:r>
      <w:r w:rsidR="0041007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0077" w:rsidRPr="007217E7">
        <w:rPr>
          <w:rFonts w:ascii="Times New Roman" w:hAnsi="Times New Roman"/>
          <w:b/>
          <w:i/>
          <w:sz w:val="24"/>
          <w:szCs w:val="24"/>
        </w:rPr>
        <w:t>конкурса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10077">
        <w:rPr>
          <w:rFonts w:ascii="Times New Roman" w:hAnsi="Times New Roman"/>
          <w:b/>
          <w:i/>
          <w:sz w:val="24"/>
          <w:szCs w:val="24"/>
        </w:rPr>
        <w:t xml:space="preserve"> «Юные исследователи природы»:</w:t>
      </w:r>
    </w:p>
    <w:p w:rsidR="00410077" w:rsidRPr="007217E7" w:rsidRDefault="00410077" w:rsidP="00410077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турнир «Юный аграрий»</w:t>
      </w:r>
    </w:p>
    <w:p w:rsidR="00410077" w:rsidRPr="003F066A" w:rsidRDefault="00410077" w:rsidP="004100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1. Название работы, подаваемой на конкурс__________________________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17E7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0077" w:rsidRPr="003F066A" w:rsidRDefault="00410077" w:rsidP="004100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2. Направление</w:t>
      </w:r>
      <w:r w:rsidR="006D7DDD">
        <w:rPr>
          <w:rFonts w:ascii="Times New Roman" w:hAnsi="Times New Roman"/>
          <w:b/>
          <w:sz w:val="28"/>
          <w:szCs w:val="28"/>
        </w:rPr>
        <w:t>:</w:t>
      </w:r>
    </w:p>
    <w:p w:rsidR="00410077" w:rsidRPr="003F066A" w:rsidRDefault="006D7DDD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10077" w:rsidRPr="003F066A">
        <w:rPr>
          <w:rFonts w:ascii="Times New Roman" w:hAnsi="Times New Roman"/>
          <w:b/>
          <w:sz w:val="28"/>
          <w:szCs w:val="28"/>
        </w:rPr>
        <w:t>. Информация об авторе:</w:t>
      </w:r>
    </w:p>
    <w:p w:rsidR="00410077" w:rsidRPr="007217E7" w:rsidRDefault="00410077" w:rsidP="006D7DDD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Ф</w:t>
      </w:r>
      <w:r w:rsidR="006D7DDD">
        <w:rPr>
          <w:rFonts w:ascii="Times New Roman" w:hAnsi="Times New Roman"/>
          <w:sz w:val="28"/>
          <w:szCs w:val="28"/>
        </w:rPr>
        <w:t xml:space="preserve">ИО (полностью): 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Образовательное учреждение</w:t>
      </w:r>
      <w:r w:rsidR="006D7DDD">
        <w:rPr>
          <w:rFonts w:ascii="Times New Roman" w:hAnsi="Times New Roman"/>
          <w:sz w:val="28"/>
          <w:szCs w:val="28"/>
        </w:rPr>
        <w:t>:</w:t>
      </w:r>
    </w:p>
    <w:p w:rsidR="00410077" w:rsidRPr="006D7DDD" w:rsidRDefault="006D7DDD" w:rsidP="00410077">
      <w:pPr>
        <w:spacing w:after="0" w:line="312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возраст: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10077" w:rsidRPr="007217E7">
        <w:rPr>
          <w:rFonts w:ascii="Times New Roman" w:hAnsi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Домашний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7E7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217E7">
        <w:rPr>
          <w:rFonts w:ascii="Times New Roman" w:hAnsi="Times New Roman"/>
          <w:sz w:val="28"/>
          <w:szCs w:val="28"/>
        </w:rPr>
        <w:t>аботы</w:t>
      </w:r>
      <w:r w:rsidR="006D7DDD">
        <w:rPr>
          <w:rFonts w:ascii="Times New Roman" w:hAnsi="Times New Roman"/>
          <w:sz w:val="28"/>
          <w:szCs w:val="28"/>
        </w:rPr>
        <w:t>:</w:t>
      </w:r>
    </w:p>
    <w:p w:rsidR="00410077" w:rsidRPr="007217E7" w:rsidRDefault="006D7DDD" w:rsidP="00410077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Индекс: </w:t>
      </w:r>
      <w:r w:rsidR="00931833">
        <w:rPr>
          <w:rFonts w:ascii="Times New Roman" w:hAnsi="Times New Roman"/>
          <w:sz w:val="28"/>
          <w:szCs w:val="28"/>
        </w:rPr>
        <w:t xml:space="preserve">               </w:t>
      </w:r>
      <w:r w:rsidR="00410077" w:rsidRPr="007217E7">
        <w:rPr>
          <w:rFonts w:ascii="Times New Roman" w:hAnsi="Times New Roman"/>
          <w:sz w:val="28"/>
          <w:szCs w:val="28"/>
        </w:rPr>
        <w:t xml:space="preserve"> </w:t>
      </w:r>
      <w:r w:rsidR="00410077" w:rsidRPr="007217E7">
        <w:rPr>
          <w:rFonts w:ascii="Times New Roman" w:hAnsi="Times New Roman"/>
          <w:sz w:val="28"/>
          <w:szCs w:val="28"/>
          <w:lang w:val="en-US"/>
        </w:rPr>
        <w:t>e</w:t>
      </w:r>
      <w:r w:rsidR="00410077" w:rsidRPr="007217E7">
        <w:rPr>
          <w:rFonts w:ascii="Times New Roman" w:hAnsi="Times New Roman"/>
          <w:sz w:val="28"/>
          <w:szCs w:val="28"/>
        </w:rPr>
        <w:t xml:space="preserve"> –</w:t>
      </w:r>
      <w:r w:rsidR="00410077" w:rsidRPr="007217E7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10077" w:rsidRPr="003F066A" w:rsidRDefault="00410077" w:rsidP="0041007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5. Информация о руководителе:</w:t>
      </w:r>
    </w:p>
    <w:p w:rsidR="00410077" w:rsidRPr="007217E7" w:rsidRDefault="006D7DDD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Должность</w:t>
      </w:r>
      <w:r w:rsidR="006D7DDD">
        <w:rPr>
          <w:rFonts w:ascii="Times New Roman" w:hAnsi="Times New Roman"/>
          <w:sz w:val="28"/>
          <w:szCs w:val="28"/>
        </w:rPr>
        <w:t>: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Контакт</w:t>
      </w:r>
      <w:r w:rsidR="006D7DDD">
        <w:rPr>
          <w:rFonts w:ascii="Times New Roman" w:hAnsi="Times New Roman"/>
          <w:sz w:val="28"/>
          <w:szCs w:val="28"/>
        </w:rPr>
        <w:t xml:space="preserve">ный телефон: </w:t>
      </w:r>
      <w:r w:rsidR="00931833">
        <w:rPr>
          <w:rFonts w:ascii="Times New Roman" w:hAnsi="Times New Roman"/>
          <w:sz w:val="28"/>
          <w:szCs w:val="28"/>
        </w:rPr>
        <w:t xml:space="preserve">                </w:t>
      </w:r>
      <w:r w:rsidR="006D7DDD">
        <w:rPr>
          <w:rFonts w:ascii="Times New Roman" w:hAnsi="Times New Roman"/>
          <w:sz w:val="28"/>
          <w:szCs w:val="28"/>
        </w:rPr>
        <w:t xml:space="preserve">  </w:t>
      </w:r>
      <w:r w:rsidRPr="007217E7">
        <w:rPr>
          <w:rFonts w:ascii="Times New Roman" w:hAnsi="Times New Roman"/>
          <w:sz w:val="28"/>
          <w:szCs w:val="28"/>
          <w:lang w:val="en-US"/>
        </w:rPr>
        <w:t>e</w:t>
      </w:r>
      <w:r w:rsidRPr="007217E7">
        <w:rPr>
          <w:rFonts w:ascii="Times New Roman" w:hAnsi="Times New Roman"/>
          <w:sz w:val="28"/>
          <w:szCs w:val="28"/>
        </w:rPr>
        <w:t>-</w:t>
      </w:r>
      <w:r w:rsidRPr="007217E7">
        <w:rPr>
          <w:rFonts w:ascii="Times New Roman" w:hAnsi="Times New Roman"/>
          <w:sz w:val="28"/>
          <w:szCs w:val="28"/>
          <w:lang w:val="en-US"/>
        </w:rPr>
        <w:t>mail</w:t>
      </w:r>
      <w:r w:rsidR="006D7DDD">
        <w:rPr>
          <w:rFonts w:ascii="Times New Roman" w:hAnsi="Times New Roman"/>
          <w:sz w:val="28"/>
          <w:szCs w:val="28"/>
        </w:rPr>
        <w:t>:</w:t>
      </w:r>
    </w:p>
    <w:p w:rsidR="00410077" w:rsidRPr="007217E7" w:rsidRDefault="00410077" w:rsidP="006D7DDD">
      <w:pPr>
        <w:spacing w:after="0" w:line="312" w:lineRule="auto"/>
        <w:rPr>
          <w:rFonts w:ascii="Times New Roman" w:hAnsi="Times New Roman"/>
        </w:rPr>
      </w:pPr>
      <w:proofErr w:type="spellStart"/>
      <w:r w:rsidRPr="007217E7">
        <w:rPr>
          <w:rFonts w:ascii="Times New Roman" w:hAnsi="Times New Roman"/>
          <w:sz w:val="28"/>
          <w:szCs w:val="28"/>
        </w:rPr>
        <w:t>Образовательноеучреждение</w:t>
      </w:r>
      <w:proofErr w:type="spellEnd"/>
      <w:r w:rsidR="006D7DDD">
        <w:rPr>
          <w:rFonts w:ascii="Times New Roman" w:hAnsi="Times New Roman"/>
          <w:sz w:val="28"/>
          <w:szCs w:val="28"/>
        </w:rPr>
        <w:t>: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Адрес ОУ</w:t>
      </w:r>
      <w:r w:rsidR="006D7DDD">
        <w:rPr>
          <w:rFonts w:ascii="Times New Roman" w:hAnsi="Times New Roman"/>
          <w:sz w:val="28"/>
          <w:szCs w:val="28"/>
        </w:rPr>
        <w:t>:</w:t>
      </w:r>
    </w:p>
    <w:p w:rsidR="00410077" w:rsidRPr="007217E7" w:rsidRDefault="00931833" w:rsidP="00410077">
      <w:pPr>
        <w:spacing w:after="0" w:line="31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Индекс:              </w:t>
      </w:r>
      <w:r w:rsidR="006D7DDD">
        <w:rPr>
          <w:rFonts w:ascii="Times New Roman" w:hAnsi="Times New Roman"/>
          <w:sz w:val="28"/>
          <w:szCs w:val="28"/>
        </w:rPr>
        <w:t xml:space="preserve">  т</w:t>
      </w:r>
      <w:r>
        <w:rPr>
          <w:rFonts w:ascii="Times New Roman" w:hAnsi="Times New Roman"/>
          <w:sz w:val="28"/>
          <w:szCs w:val="28"/>
        </w:rPr>
        <w:t xml:space="preserve">елефон:           </w:t>
      </w:r>
      <w:r w:rsidR="006D7DDD">
        <w:rPr>
          <w:rFonts w:ascii="Times New Roman" w:hAnsi="Times New Roman"/>
          <w:sz w:val="28"/>
          <w:szCs w:val="28"/>
        </w:rPr>
        <w:t xml:space="preserve">   </w:t>
      </w:r>
      <w:r w:rsidR="00410077" w:rsidRPr="007217E7">
        <w:rPr>
          <w:rFonts w:ascii="Times New Roman" w:hAnsi="Times New Roman"/>
          <w:sz w:val="28"/>
          <w:szCs w:val="28"/>
          <w:lang w:val="en-US"/>
        </w:rPr>
        <w:t>e</w:t>
      </w:r>
      <w:r w:rsidR="00410077" w:rsidRPr="007217E7">
        <w:rPr>
          <w:rFonts w:ascii="Times New Roman" w:hAnsi="Times New Roman"/>
          <w:sz w:val="28"/>
          <w:szCs w:val="28"/>
        </w:rPr>
        <w:t>-</w:t>
      </w:r>
      <w:r w:rsidR="00410077" w:rsidRPr="007217E7">
        <w:rPr>
          <w:rFonts w:ascii="Times New Roman" w:hAnsi="Times New Roman"/>
          <w:sz w:val="28"/>
          <w:szCs w:val="28"/>
          <w:lang w:val="en-US"/>
        </w:rPr>
        <w:t>mail</w:t>
      </w:r>
      <w:r w:rsidR="006D7DDD">
        <w:rPr>
          <w:rFonts w:ascii="Times New Roman" w:hAnsi="Times New Roman"/>
          <w:sz w:val="28"/>
          <w:szCs w:val="28"/>
        </w:rPr>
        <w:t xml:space="preserve"> ОУ: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410077" w:rsidRPr="00BF7A1A" w:rsidRDefault="00410077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№ 2 </w:t>
      </w:r>
    </w:p>
    <w:p w:rsidR="00410077" w:rsidRPr="00FB24BF" w:rsidRDefault="00410077" w:rsidP="00410077">
      <w:pPr>
        <w:spacing w:after="0"/>
        <w:jc w:val="center"/>
        <w:rPr>
          <w:rFonts w:ascii="Times New Roman" w:hAnsi="Times New Roman"/>
          <w:b/>
          <w:snapToGrid w:val="0"/>
          <w:color w:val="000000"/>
          <w:sz w:val="28"/>
          <w:szCs w:val="24"/>
        </w:rPr>
      </w:pPr>
      <w:r w:rsidRPr="00FB24BF">
        <w:rPr>
          <w:rFonts w:ascii="Times New Roman" w:hAnsi="Times New Roman"/>
          <w:b/>
          <w:snapToGrid w:val="0"/>
          <w:color w:val="000000"/>
          <w:sz w:val="28"/>
          <w:szCs w:val="24"/>
        </w:rPr>
        <w:t>Требования к содержанию, оформлению и защите учебно-исследовательской работы (проекта)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Учебно-исследовательская работа должна иметь: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 xml:space="preserve">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 </w:t>
      </w:r>
      <w:proofErr w:type="gramEnd"/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содержание (оглавление)</w:t>
      </w: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>,п</w:t>
      </w:r>
      <w:proofErr w:type="gramEnd"/>
      <w:r w:rsidRPr="00D164A9">
        <w:rPr>
          <w:rFonts w:ascii="Times New Roman" w:hAnsi="Times New Roman"/>
          <w:spacing w:val="-6"/>
          <w:sz w:val="28"/>
          <w:szCs w:val="28"/>
        </w:rPr>
        <w:t>еречисляющее нижеупомянутые разделы (с  указанием страниц).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В структуре изложения содержания работы должно быть представлено: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введение,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где должны быть четко сформулированы цель и задачи работы,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методика исследовани</w:t>
      </w: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>й(</w:t>
      </w:r>
      <w:proofErr w:type="gramEnd"/>
      <w:r w:rsidRPr="00D164A9">
        <w:rPr>
          <w:rFonts w:ascii="Times New Roman" w:hAnsi="Times New Roman"/>
          <w:spacing w:val="-6"/>
          <w:sz w:val="28"/>
          <w:szCs w:val="28"/>
        </w:rPr>
        <w:t>описание методики сбора материалов, методы первичной и статистической обработки собранного материала);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результаты исследований 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их анализ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(обязательно приведение всех численных и фактических данных с анализом результатов их обработки);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выводы,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где приводятся краткие формулировки результатов работы, в соответствии с поставленными задачами;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заключение,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где могут быть отмечены лица, принимавшие участие в выполнении и оформлении работы, намечены дальнейшие перспективы работы,  указаны практические рекомендации, вытекающие из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данной исследовательской работы;</w:t>
      </w:r>
    </w:p>
    <w:p w:rsidR="00410077" w:rsidRPr="000B0532" w:rsidRDefault="00410077" w:rsidP="00410077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0532">
        <w:rPr>
          <w:rFonts w:ascii="Times New Roman" w:hAnsi="Times New Roman"/>
          <w:spacing w:val="-6"/>
          <w:sz w:val="28"/>
          <w:szCs w:val="28"/>
        </w:rPr>
        <w:t>список использованной литературы,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0532">
        <w:rPr>
          <w:rFonts w:ascii="Times New Roman" w:hAnsi="Times New Roman"/>
          <w:spacing w:val="-6"/>
          <w:sz w:val="28"/>
          <w:szCs w:val="28"/>
        </w:rPr>
        <w:t xml:space="preserve">оформленный в  соответствии с правилами составления библиографического списка. </w:t>
      </w:r>
      <w:r w:rsidRPr="000B0532">
        <w:rPr>
          <w:rFonts w:ascii="Times New Roman" w:hAnsi="Times New Roman"/>
          <w:i/>
          <w:iCs/>
          <w:spacing w:val="-6"/>
          <w:sz w:val="28"/>
          <w:szCs w:val="28"/>
        </w:rPr>
        <w:t>В тексте работы должны быть ссылки на использованные литературные источники.</w:t>
      </w:r>
      <w:r w:rsidRPr="000B0532">
        <w:rPr>
          <w:rFonts w:ascii="Times New Roman" w:hAnsi="Times New Roman"/>
          <w:sz w:val="28"/>
          <w:szCs w:val="24"/>
        </w:rPr>
        <w:t xml:space="preserve"> Список использованных источников и литературы оформленный в  соответствии с правилами составления библиографического списка, например: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Нейман Л.В. Анатомия, физиология и патология органов слуха и речи. М.: Просвещение, 1970. 184 </w:t>
      </w:r>
      <w:proofErr w:type="gramStart"/>
      <w:r w:rsidRPr="00D164A9">
        <w:rPr>
          <w:rFonts w:ascii="Times New Roman" w:hAnsi="Times New Roman"/>
          <w:sz w:val="28"/>
          <w:szCs w:val="24"/>
        </w:rPr>
        <w:t>с</w:t>
      </w:r>
      <w:proofErr w:type="gramEnd"/>
      <w:r w:rsidRPr="00D164A9">
        <w:rPr>
          <w:rFonts w:ascii="Times New Roman" w:hAnsi="Times New Roman"/>
          <w:sz w:val="28"/>
          <w:szCs w:val="24"/>
        </w:rPr>
        <w:t>.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Основы современной физиологии. Слуховая система / </w:t>
      </w:r>
      <w:proofErr w:type="spellStart"/>
      <w:r w:rsidRPr="00D164A9">
        <w:rPr>
          <w:rFonts w:ascii="Times New Roman" w:hAnsi="Times New Roman"/>
          <w:sz w:val="28"/>
          <w:szCs w:val="24"/>
        </w:rPr>
        <w:t>Под</w:t>
      </w:r>
      <w:proofErr w:type="gramStart"/>
      <w:r w:rsidRPr="00D164A9">
        <w:rPr>
          <w:rFonts w:ascii="Times New Roman" w:hAnsi="Times New Roman"/>
          <w:sz w:val="28"/>
          <w:szCs w:val="24"/>
        </w:rPr>
        <w:t>.р</w:t>
      </w:r>
      <w:proofErr w:type="gramEnd"/>
      <w:r w:rsidRPr="00D164A9">
        <w:rPr>
          <w:rFonts w:ascii="Times New Roman" w:hAnsi="Times New Roman"/>
          <w:sz w:val="28"/>
          <w:szCs w:val="24"/>
        </w:rPr>
        <w:t>ед</w:t>
      </w:r>
      <w:proofErr w:type="spellEnd"/>
      <w:r w:rsidRPr="00D164A9">
        <w:rPr>
          <w:rFonts w:ascii="Times New Roman" w:hAnsi="Times New Roman"/>
          <w:sz w:val="28"/>
          <w:szCs w:val="24"/>
        </w:rPr>
        <w:t>. Альтмана Я.А. Л.: Наука, 1990. 620 с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Ушакова Т. Н. Детская речь – ее истоки и первые шаги в развитии // Психологический журнал. 1999. Т. 20. № 3. С. 59-69.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На Западе растет производство черной икры. 21 мая 2006 //</w:t>
      </w:r>
      <w:r w:rsidRPr="00D164A9">
        <w:rPr>
          <w:rFonts w:ascii="Times New Roman" w:hAnsi="Times New Roman"/>
          <w:sz w:val="28"/>
          <w:szCs w:val="24"/>
          <w:lang w:val="en-US"/>
        </w:rPr>
        <w:t>http</w:t>
      </w:r>
      <w:r w:rsidRPr="00D164A9">
        <w:rPr>
          <w:rFonts w:ascii="Times New Roman" w:hAnsi="Times New Roman"/>
          <w:sz w:val="28"/>
          <w:szCs w:val="24"/>
        </w:rPr>
        <w:t>://</w:t>
      </w:r>
      <w:r w:rsidRPr="00D164A9">
        <w:rPr>
          <w:rFonts w:ascii="Times New Roman" w:hAnsi="Times New Roman"/>
          <w:sz w:val="28"/>
          <w:szCs w:val="24"/>
          <w:lang w:val="en-US"/>
        </w:rPr>
        <w:t>www</w:t>
      </w:r>
      <w:r w:rsidRPr="00D164A9">
        <w:rPr>
          <w:rFonts w:ascii="Times New Roman" w:hAnsi="Times New Roman"/>
          <w:sz w:val="28"/>
          <w:szCs w:val="24"/>
        </w:rPr>
        <w:t>.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vz</w:t>
      </w:r>
      <w:proofErr w:type="spellEnd"/>
      <w:r w:rsidRPr="00D164A9">
        <w:rPr>
          <w:rFonts w:ascii="Times New Roman" w:hAnsi="Times New Roman"/>
          <w:sz w:val="28"/>
          <w:szCs w:val="24"/>
        </w:rPr>
        <w:t>.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D164A9">
        <w:rPr>
          <w:rFonts w:ascii="Times New Roman" w:hAnsi="Times New Roman"/>
          <w:sz w:val="28"/>
          <w:szCs w:val="24"/>
        </w:rPr>
        <w:t>/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newz</w:t>
      </w:r>
      <w:proofErr w:type="spellEnd"/>
      <w:r w:rsidRPr="00D164A9">
        <w:rPr>
          <w:rFonts w:ascii="Times New Roman" w:hAnsi="Times New Roman"/>
          <w:sz w:val="28"/>
          <w:szCs w:val="24"/>
        </w:rPr>
        <w:t>/2006/5/21/34465.</w:t>
      </w:r>
      <w:r w:rsidRPr="00D164A9">
        <w:rPr>
          <w:rFonts w:ascii="Times New Roman" w:hAnsi="Times New Roman"/>
          <w:sz w:val="28"/>
          <w:szCs w:val="24"/>
          <w:lang w:val="en-US"/>
        </w:rPr>
        <w:t>html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</w:p>
    <w:p w:rsidR="006D7DDD" w:rsidRDefault="006D7DDD" w:rsidP="00410077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10077" w:rsidRPr="00D164A9" w:rsidRDefault="00410077" w:rsidP="00410077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lastRenderedPageBreak/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 xml:space="preserve">Все приложения должны быть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 xml:space="preserve">пронумерованы, озаглавлены 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и  обеспечены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ссылками.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 Картографический материал должен иметь условные обозначения и масштаб.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Все текстовые материалы должны быть написаны на русском языке, набраны на компьютере. Листы конкурсных материалов должны б</w:t>
      </w:r>
      <w:r w:rsidR="00D54054">
        <w:rPr>
          <w:rFonts w:ascii="Times New Roman" w:hAnsi="Times New Roman"/>
          <w:sz w:val="28"/>
          <w:szCs w:val="24"/>
        </w:rPr>
        <w:t xml:space="preserve">ыть надежно скреплены </w:t>
      </w:r>
      <w:proofErr w:type="spellStart"/>
      <w:r w:rsidR="00D54054">
        <w:rPr>
          <w:rFonts w:ascii="Times New Roman" w:hAnsi="Times New Roman"/>
          <w:sz w:val="28"/>
          <w:szCs w:val="24"/>
        </w:rPr>
        <w:t>степлером</w:t>
      </w:r>
      <w:proofErr w:type="spellEnd"/>
      <w:r w:rsidR="00D54054">
        <w:rPr>
          <w:rFonts w:ascii="Times New Roman" w:hAnsi="Times New Roman"/>
          <w:sz w:val="28"/>
          <w:szCs w:val="24"/>
        </w:rPr>
        <w:t xml:space="preserve"> или</w:t>
      </w:r>
      <w:r w:rsidRPr="00D164A9">
        <w:rPr>
          <w:rFonts w:ascii="Times New Roman" w:hAnsi="Times New Roman"/>
          <w:sz w:val="28"/>
          <w:szCs w:val="24"/>
        </w:rPr>
        <w:t xml:space="preserve"> в скоросшивателе и т.п., страницы пронумерованы. Формат текстового материала – лист А-4, 14 размер шрифта, 1,5 междустрочный интервал, шрифт </w:t>
      </w:r>
      <w:proofErr w:type="spellStart"/>
      <w:r w:rsidRPr="00D164A9">
        <w:rPr>
          <w:rFonts w:ascii="Times New Roman" w:hAnsi="Times New Roman"/>
          <w:sz w:val="28"/>
          <w:szCs w:val="24"/>
        </w:rPr>
        <w:t>TimesNewRoman</w:t>
      </w:r>
      <w:proofErr w:type="spellEnd"/>
      <w:r w:rsidRPr="00D164A9">
        <w:rPr>
          <w:rFonts w:ascii="Times New Roman" w:hAnsi="Times New Roman"/>
          <w:sz w:val="28"/>
          <w:szCs w:val="24"/>
        </w:rPr>
        <w:t xml:space="preserve">, объем работы – не более 30 страниц; поля страниц: левое – </w:t>
      </w:r>
      <w:smartTag w:uri="urn:schemas-microsoft-com:office:smarttags" w:element="metricconverter">
        <w:smartTagPr>
          <w:attr w:name="ProductID" w:val="3 см"/>
        </w:smartTagPr>
        <w:r w:rsidRPr="00D164A9">
          <w:rPr>
            <w:rFonts w:ascii="Times New Roman" w:hAnsi="Times New Roman"/>
            <w:sz w:val="28"/>
            <w:szCs w:val="24"/>
          </w:rPr>
          <w:t>3 см</w:t>
        </w:r>
      </w:smartTag>
      <w:r w:rsidRPr="00D164A9">
        <w:rPr>
          <w:rFonts w:ascii="Times New Roman" w:hAnsi="Times New Roman"/>
          <w:sz w:val="28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1,5 см"/>
        </w:smartTagPr>
        <w:r w:rsidRPr="00D164A9">
          <w:rPr>
            <w:rFonts w:ascii="Times New Roman" w:hAnsi="Times New Roman"/>
            <w:sz w:val="28"/>
            <w:szCs w:val="24"/>
          </w:rPr>
          <w:t>1,5 см</w:t>
        </w:r>
      </w:smartTag>
      <w:r w:rsidRPr="00D164A9">
        <w:rPr>
          <w:rFonts w:ascii="Times New Roman" w:hAnsi="Times New Roman"/>
          <w:sz w:val="28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D164A9">
          <w:rPr>
            <w:rFonts w:ascii="Times New Roman" w:hAnsi="Times New Roman"/>
            <w:sz w:val="28"/>
            <w:szCs w:val="24"/>
          </w:rPr>
          <w:t>2 см</w:t>
        </w:r>
      </w:smartTag>
      <w:r w:rsidRPr="00D164A9">
        <w:rPr>
          <w:rFonts w:ascii="Times New Roman" w:hAnsi="Times New Roman"/>
          <w:sz w:val="28"/>
          <w:szCs w:val="24"/>
        </w:rPr>
        <w:t>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При выполнении работы являются обязательными ссылки на использованную литературу и информационные источники, которые могут быть помещены как в тексте, так и в конце работы.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Графики,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4"/>
        </w:rPr>
      </w:pP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Теоретическая и практическая части проекта представляют завершенную учебно-исследовательскую работу, на основании результатов которой авто</w:t>
      </w:r>
      <w:proofErr w:type="gram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р(</w:t>
      </w:r>
      <w:proofErr w:type="spellStart"/>
      <w:proofErr w:type="gram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ы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) предлагают то или иное решение выявленной проблемы (проектная часть). </w:t>
      </w:r>
    </w:p>
    <w:p w:rsidR="00410077" w:rsidRPr="00D54054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D54054">
        <w:rPr>
          <w:rFonts w:ascii="Times New Roman" w:hAnsi="Times New Roman"/>
          <w:b/>
          <w:sz w:val="28"/>
          <w:szCs w:val="24"/>
          <w:u w:val="single"/>
        </w:rPr>
        <w:t>На Конкурс не принимаются</w:t>
      </w:r>
      <w:r w:rsidRPr="00D54054">
        <w:rPr>
          <w:rFonts w:ascii="Times New Roman" w:hAnsi="Times New Roman"/>
          <w:b/>
          <w:snapToGrid w:val="0"/>
          <w:sz w:val="28"/>
          <w:szCs w:val="24"/>
          <w:u w:val="single"/>
        </w:rPr>
        <w:t xml:space="preserve"> учебно-исследовательские проекты</w:t>
      </w:r>
      <w:r w:rsidRPr="00D54054">
        <w:rPr>
          <w:rFonts w:ascii="Times New Roman" w:hAnsi="Times New Roman"/>
          <w:b/>
          <w:sz w:val="28"/>
          <w:szCs w:val="24"/>
          <w:u w:val="single"/>
        </w:rPr>
        <w:t xml:space="preserve"> не соответствующие предложенным направлениям.</w:t>
      </w:r>
    </w:p>
    <w:p w:rsidR="00D54054" w:rsidRDefault="00D54054" w:rsidP="00410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4"/>
        </w:rPr>
      </w:pP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napToGrid w:val="0"/>
          <w:sz w:val="28"/>
          <w:szCs w:val="24"/>
        </w:rPr>
        <w:t>К проекту необходимо приложить: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napToGrid w:val="0"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Электронный вариант проекта (</w:t>
      </w:r>
      <w:r w:rsidRPr="00263BC5">
        <w:rPr>
          <w:rFonts w:ascii="Times New Roman" w:hAnsi="Times New Roman"/>
          <w:b/>
          <w:i/>
          <w:snapToGrid w:val="0"/>
          <w:sz w:val="28"/>
          <w:szCs w:val="24"/>
          <w:lang w:val="en-US"/>
        </w:rPr>
        <w:t>CD</w:t>
      </w: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-диск).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Заявку на участие в конкурсе защиты учебно-исследовательских проектов (на бумажном и электронном носителе).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 xml:space="preserve">Тезисы работы объёмом 1-2 стр. </w:t>
      </w: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4"/>
        </w:rPr>
      </w:pP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Для защиты</w:t>
      </w:r>
      <w:r w:rsidR="00784946">
        <w:rPr>
          <w:rFonts w:ascii="Times New Roman" w:hAnsi="Times New Roman"/>
          <w:snapToGrid w:val="0"/>
          <w:color w:val="000000"/>
          <w:sz w:val="28"/>
          <w:szCs w:val="24"/>
        </w:rPr>
        <w:t xml:space="preserve"> </w:t>
      </w: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проекта необходимо подготовить устный доклад, продолжительностью не более 7 минут,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(карты, таблицы, графики, схемы, рисунки) выполняются на листах формата А-3 и должны быть хорошо различимы, и читаемы с расстояния более </w:t>
      </w:r>
      <w:smartTag w:uri="urn:schemas-microsoft-com:office:smarttags" w:element="metricconverter">
        <w:smartTagPr>
          <w:attr w:name="ProductID" w:val="5 м"/>
        </w:smartTagPr>
        <w:r w:rsidRPr="00D164A9">
          <w:rPr>
            <w:rFonts w:ascii="Times New Roman" w:hAnsi="Times New Roman"/>
            <w:snapToGrid w:val="0"/>
            <w:sz w:val="28"/>
            <w:szCs w:val="24"/>
          </w:rPr>
          <w:t xml:space="preserve">5 </w:t>
        </w:r>
        <w:r w:rsidRPr="00D164A9">
          <w:rPr>
            <w:rFonts w:ascii="Times New Roman" w:hAnsi="Times New Roman"/>
            <w:snapToGrid w:val="0"/>
            <w:color w:val="000000"/>
            <w:sz w:val="28"/>
            <w:szCs w:val="24"/>
          </w:rPr>
          <w:t>м</w:t>
        </w:r>
      </w:smartTag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, или представлены в виде презентации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Microsoft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Power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Point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. Презентация должна быть предоставлена на нескольких носителях (</w:t>
      </w:r>
      <w:r w:rsidRPr="00D164A9">
        <w:rPr>
          <w:rFonts w:ascii="Times New Roman" w:hAnsi="Times New Roman"/>
          <w:snapToGrid w:val="0"/>
          <w:sz w:val="28"/>
          <w:szCs w:val="24"/>
          <w:lang w:val="en-US"/>
        </w:rPr>
        <w:t>DVD</w:t>
      </w:r>
      <w:r w:rsidRPr="00D164A9">
        <w:rPr>
          <w:rFonts w:ascii="Times New Roman" w:hAnsi="Times New Roman"/>
          <w:snapToGrid w:val="0"/>
          <w:sz w:val="28"/>
          <w:szCs w:val="24"/>
        </w:rPr>
        <w:t xml:space="preserve"> или </w:t>
      </w:r>
      <w:r w:rsidRPr="00D164A9">
        <w:rPr>
          <w:rFonts w:ascii="Times New Roman" w:hAnsi="Times New Roman"/>
          <w:snapToGrid w:val="0"/>
          <w:sz w:val="28"/>
          <w:szCs w:val="24"/>
          <w:lang w:val="en-US"/>
        </w:rPr>
        <w:t>CD</w:t>
      </w:r>
      <w:r w:rsidRPr="00D164A9">
        <w:rPr>
          <w:rFonts w:ascii="Times New Roman" w:hAnsi="Times New Roman"/>
          <w:snapToGrid w:val="0"/>
          <w:sz w:val="28"/>
          <w:szCs w:val="24"/>
        </w:rPr>
        <w:t xml:space="preserve"> дисках,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флеш-картах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). Если для воспроизведения презентации требуется специальная программа, ее необходимо предоставить в оргкомитет заранее.</w:t>
      </w:r>
    </w:p>
    <w:p w:rsidR="00410077" w:rsidRDefault="00410077" w:rsidP="00410077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br w:type="page"/>
      </w:r>
    </w:p>
    <w:p w:rsidR="00410077" w:rsidRPr="00BF7A1A" w:rsidRDefault="00410077" w:rsidP="0078494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  <w:r w:rsidR="00784946">
        <w:rPr>
          <w:rFonts w:ascii="Times New Roman" w:hAnsi="Times New Roman"/>
          <w:snapToGrid w:val="0"/>
          <w:sz w:val="24"/>
          <w:szCs w:val="24"/>
        </w:rPr>
        <w:t>№ 3</w:t>
      </w:r>
    </w:p>
    <w:p w:rsidR="00410077" w:rsidRPr="007F75EB" w:rsidRDefault="00410077" w:rsidP="0041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5E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Я,_____________________________________________________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F75E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7F75EB">
        <w:rPr>
          <w:rFonts w:ascii="Times New Roman" w:hAnsi="Times New Roman"/>
          <w:sz w:val="24"/>
          <w:szCs w:val="24"/>
        </w:rPr>
        <w:t>____</w:t>
      </w: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___________</w:t>
      </w:r>
    </w:p>
    <w:p w:rsidR="00410077" w:rsidRPr="007F75EB" w:rsidRDefault="00410077" w:rsidP="00410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75E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</w:t>
      </w:r>
      <w:r w:rsidRPr="0082255B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 xml:space="preserve">далее – (Законный представитель) даю своё согласие </w:t>
      </w:r>
      <w:r w:rsidR="00784946">
        <w:rPr>
          <w:rFonts w:ascii="Times New Roman" w:hAnsi="Times New Roman"/>
          <w:sz w:val="24"/>
          <w:szCs w:val="24"/>
        </w:rPr>
        <w:t>муниципальному образовательному учреждению дополнительного образования «Детский экологический центр»</w:t>
      </w:r>
      <w:r w:rsidRPr="007F75EB">
        <w:rPr>
          <w:rFonts w:ascii="Times New Roman" w:hAnsi="Times New Roman"/>
          <w:sz w:val="24"/>
          <w:szCs w:val="24"/>
        </w:rPr>
        <w:t xml:space="preserve"> </w:t>
      </w:r>
      <w:r w:rsidR="00784946">
        <w:rPr>
          <w:rFonts w:ascii="Times New Roman" w:hAnsi="Times New Roman"/>
          <w:sz w:val="24"/>
          <w:szCs w:val="24"/>
        </w:rPr>
        <w:t xml:space="preserve">Ирбитского МО </w:t>
      </w:r>
      <w:r w:rsidRPr="007F75EB">
        <w:rPr>
          <w:rFonts w:ascii="Times New Roman" w:hAnsi="Times New Roman"/>
          <w:sz w:val="24"/>
          <w:szCs w:val="24"/>
        </w:rPr>
        <w:t>(</w:t>
      </w:r>
      <w:r w:rsidR="00784946">
        <w:rPr>
          <w:rFonts w:ascii="Times New Roman" w:hAnsi="Times New Roman"/>
          <w:sz w:val="24"/>
          <w:szCs w:val="24"/>
        </w:rPr>
        <w:t>д</w:t>
      </w:r>
      <w:proofErr w:type="gramStart"/>
      <w:r w:rsidR="00784946">
        <w:rPr>
          <w:rFonts w:ascii="Times New Roman" w:hAnsi="Times New Roman"/>
          <w:sz w:val="24"/>
          <w:szCs w:val="24"/>
        </w:rPr>
        <w:t>.Ф</w:t>
      </w:r>
      <w:proofErr w:type="gramEnd"/>
      <w:r w:rsidR="00784946">
        <w:rPr>
          <w:rFonts w:ascii="Times New Roman" w:hAnsi="Times New Roman"/>
          <w:sz w:val="24"/>
          <w:szCs w:val="24"/>
        </w:rPr>
        <w:t>омина, ул.Советская, 63</w:t>
      </w:r>
      <w:r w:rsidRPr="007F75EB">
        <w:rPr>
          <w:rFonts w:ascii="Times New Roman" w:hAnsi="Times New Roman"/>
          <w:sz w:val="24"/>
          <w:szCs w:val="24"/>
        </w:rPr>
        <w:t>) (далее – Оператор) на обработку своих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 w:rsidRPr="007F75EB">
        <w:rPr>
          <w:rFonts w:ascii="Times New Roman" w:hAnsi="Times New Roman"/>
          <w:sz w:val="24"/>
          <w:szCs w:val="24"/>
        </w:rPr>
        <w:t>персональных данных и персональных данных подопечного: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____</w:t>
      </w:r>
    </w:p>
    <w:p w:rsidR="00410077" w:rsidRPr="0082255B" w:rsidRDefault="00410077" w:rsidP="0041007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255B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</w:t>
      </w:r>
      <w:r w:rsidR="0078494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255B">
        <w:rPr>
          <w:rFonts w:ascii="Times New Roman" w:hAnsi="Times New Roman"/>
          <w:sz w:val="24"/>
          <w:szCs w:val="24"/>
          <w:vertAlign w:val="superscript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(далее – Подопечный) на следующих условиях:</w:t>
      </w: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1.</w:t>
      </w:r>
      <w:r w:rsidRPr="007F75EB">
        <w:rPr>
          <w:rFonts w:ascii="Times New Roman" w:hAnsi="Times New Roman"/>
          <w:sz w:val="24"/>
          <w:szCs w:val="24"/>
        </w:rPr>
        <w:tab/>
      </w:r>
      <w:proofErr w:type="gramStart"/>
      <w:r w:rsidRPr="007F75EB">
        <w:rPr>
          <w:rFonts w:ascii="Times New Roman" w:hAnsi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2.</w:t>
      </w:r>
      <w:r w:rsidRPr="007F75EB">
        <w:rPr>
          <w:rFonts w:ascii="Times New Roman" w:hAnsi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10077" w:rsidRPr="00372D65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3.</w:t>
      </w:r>
      <w:r w:rsidRPr="007F75EB">
        <w:rPr>
          <w:rFonts w:ascii="Times New Roman" w:hAnsi="Times New Roman"/>
          <w:sz w:val="24"/>
          <w:szCs w:val="24"/>
        </w:rPr>
        <w:tab/>
        <w:t xml:space="preserve">Перечень персональных данных Подопечного, передаваемых оператору на </w:t>
      </w:r>
      <w:r w:rsidRPr="00372D65">
        <w:rPr>
          <w:rFonts w:ascii="Times New Roman" w:hAnsi="Times New Roman"/>
          <w:sz w:val="24"/>
          <w:szCs w:val="24"/>
        </w:rPr>
        <w:t>обработку: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образовательное учреждение и его адрес, класс;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10077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4.</w:t>
      </w:r>
      <w:r w:rsidRPr="007F75EB">
        <w:rPr>
          <w:rFonts w:ascii="Times New Roman" w:hAnsi="Times New Roman"/>
          <w:sz w:val="24"/>
          <w:szCs w:val="24"/>
        </w:rPr>
        <w:tab/>
        <w:t xml:space="preserve">Согласие даётся Законным представителем с </w:t>
      </w:r>
      <w:r w:rsidRPr="00372D65">
        <w:rPr>
          <w:rFonts w:ascii="Times New Roman" w:hAnsi="Times New Roman"/>
          <w:sz w:val="24"/>
          <w:szCs w:val="24"/>
        </w:rPr>
        <w:t>целью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 w:rsidRPr="00372D65">
        <w:rPr>
          <w:rFonts w:ascii="Times New Roman" w:hAnsi="Times New Roman"/>
          <w:sz w:val="24"/>
          <w:szCs w:val="24"/>
        </w:rPr>
        <w:t xml:space="preserve">организации и проведения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Законный представитель даёт согласие</w:t>
      </w:r>
      <w:r w:rsidRPr="007F75EB">
        <w:rPr>
          <w:rFonts w:ascii="Times New Roman" w:hAnsi="Times New Roman"/>
          <w:sz w:val="24"/>
          <w:szCs w:val="24"/>
        </w:rPr>
        <w:t xml:space="preserve"> на передачу персональных данных </w:t>
      </w:r>
      <w:r>
        <w:rPr>
          <w:rFonts w:ascii="Times New Roman" w:hAnsi="Times New Roman"/>
          <w:sz w:val="24"/>
          <w:szCs w:val="24"/>
        </w:rPr>
        <w:t>Подопечного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третьим лицам и получение персональных данных Подопечного от третьих лиц: </w:t>
      </w:r>
      <w:r w:rsidRPr="00372D65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7F75EB">
        <w:rPr>
          <w:rFonts w:ascii="Times New Roman" w:hAnsi="Times New Roman"/>
          <w:sz w:val="24"/>
          <w:szCs w:val="24"/>
        </w:rPr>
        <w:t xml:space="preserve">В целях информационного обеспечения </w:t>
      </w:r>
      <w:r>
        <w:rPr>
          <w:rFonts w:ascii="Times New Roman" w:hAnsi="Times New Roman"/>
          <w:sz w:val="24"/>
          <w:szCs w:val="24"/>
        </w:rPr>
        <w:t xml:space="preserve">Законный представитель </w:t>
      </w:r>
      <w:r w:rsidRPr="007F75EB">
        <w:rPr>
          <w:rFonts w:ascii="Times New Roman" w:hAnsi="Times New Roman"/>
          <w:sz w:val="24"/>
          <w:szCs w:val="24"/>
        </w:rPr>
        <w:t>согласен на включение в общедоступные источники персональных данных следующих персональны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F75EB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>Подопечного</w:t>
      </w:r>
      <w:r w:rsidRPr="007F75EB">
        <w:rPr>
          <w:rFonts w:ascii="Times New Roman" w:hAnsi="Times New Roman"/>
          <w:sz w:val="24"/>
          <w:szCs w:val="24"/>
        </w:rPr>
        <w:t>: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отчество, 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год, месяц, дата рождения,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образовательное учреждение и его адрес, класс.</w:t>
      </w:r>
    </w:p>
    <w:p w:rsidR="00410077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F75EB">
        <w:rPr>
          <w:rFonts w:ascii="Times New Roman" w:hAnsi="Times New Roman"/>
          <w:sz w:val="24"/>
          <w:szCs w:val="24"/>
        </w:rPr>
        <w:t>.</w:t>
      </w:r>
      <w:r w:rsidRPr="007F75EB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10077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410077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410077" w:rsidRPr="007F75EB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10077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410077" w:rsidRPr="001A2629" w:rsidTr="00D50AC6">
        <w:tc>
          <w:tcPr>
            <w:tcW w:w="5000" w:type="pct"/>
            <w:gridSpan w:val="2"/>
          </w:tcPr>
          <w:p w:rsidR="00410077" w:rsidRPr="001A2629" w:rsidRDefault="00410077" w:rsidP="00D5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Pr="0048309E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Default="00410077" w:rsidP="00D5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29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 /_____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410077" w:rsidRPr="001A2629" w:rsidTr="00D50AC6">
        <w:tc>
          <w:tcPr>
            <w:tcW w:w="1389" w:type="pct"/>
          </w:tcPr>
          <w:p w:rsidR="00410077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9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410077" w:rsidRPr="00296F61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Default="00410077" w:rsidP="00410077">
      <w:pPr>
        <w:tabs>
          <w:tab w:val="left" w:pos="0"/>
        </w:tabs>
        <w:spacing w:after="0" w:line="240" w:lineRule="auto"/>
        <w:jc w:val="both"/>
      </w:pPr>
    </w:p>
    <w:p w:rsidR="00410077" w:rsidRDefault="00410077"/>
    <w:sectPr w:rsidR="00410077" w:rsidSect="00AF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2313A93"/>
    <w:multiLevelType w:val="hybridMultilevel"/>
    <w:tmpl w:val="9A0674CC"/>
    <w:lvl w:ilvl="0" w:tplc="CDF860D2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C3C73AB"/>
    <w:multiLevelType w:val="hybridMultilevel"/>
    <w:tmpl w:val="6CE40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F5B3F"/>
    <w:multiLevelType w:val="hybridMultilevel"/>
    <w:tmpl w:val="79703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923EC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i w:val="0"/>
        <w:color w:val="FF0000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3617D"/>
    <w:multiLevelType w:val="hybridMultilevel"/>
    <w:tmpl w:val="2D9E93CA"/>
    <w:lvl w:ilvl="0" w:tplc="D3E0ED8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  <w:color w:val="auto"/>
      </w:rPr>
    </w:lvl>
    <w:lvl w:ilvl="1" w:tplc="923EC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i w:val="0"/>
        <w:color w:val="FF0000"/>
      </w:rPr>
    </w:lvl>
    <w:lvl w:ilvl="2" w:tplc="4156F45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53C45734"/>
    <w:multiLevelType w:val="hybridMultilevel"/>
    <w:tmpl w:val="46DCFA26"/>
    <w:lvl w:ilvl="0" w:tplc="4FEC909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82505"/>
    <w:multiLevelType w:val="hybridMultilevel"/>
    <w:tmpl w:val="FFBC6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D2B7B"/>
    <w:multiLevelType w:val="hybridMultilevel"/>
    <w:tmpl w:val="C048216C"/>
    <w:lvl w:ilvl="0" w:tplc="D3E0ED8C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0AE0226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D47715"/>
    <w:rsid w:val="00410077"/>
    <w:rsid w:val="004E7257"/>
    <w:rsid w:val="00617F1F"/>
    <w:rsid w:val="006D7DDD"/>
    <w:rsid w:val="00784946"/>
    <w:rsid w:val="007B4DAE"/>
    <w:rsid w:val="007E3214"/>
    <w:rsid w:val="0090645D"/>
    <w:rsid w:val="00931833"/>
    <w:rsid w:val="009950DC"/>
    <w:rsid w:val="009D5261"/>
    <w:rsid w:val="00AF604F"/>
    <w:rsid w:val="00BB0EE7"/>
    <w:rsid w:val="00CA0F02"/>
    <w:rsid w:val="00D47715"/>
    <w:rsid w:val="00D54054"/>
    <w:rsid w:val="00E80B83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F"/>
  </w:style>
  <w:style w:type="paragraph" w:styleId="3">
    <w:name w:val="heading 3"/>
    <w:basedOn w:val="a"/>
    <w:next w:val="a"/>
    <w:link w:val="30"/>
    <w:semiHidden/>
    <w:unhideWhenUsed/>
    <w:qFormat/>
    <w:rsid w:val="004100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0077"/>
    <w:rPr>
      <w:color w:val="0000FF"/>
      <w:u w:val="single"/>
    </w:rPr>
  </w:style>
  <w:style w:type="paragraph" w:customStyle="1" w:styleId="Default">
    <w:name w:val="Default"/>
    <w:uiPriority w:val="99"/>
    <w:rsid w:val="004100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10077"/>
  </w:style>
  <w:style w:type="paragraph" w:styleId="a4">
    <w:name w:val="Body Text Indent"/>
    <w:basedOn w:val="a"/>
    <w:link w:val="a5"/>
    <w:uiPriority w:val="99"/>
    <w:semiHidden/>
    <w:unhideWhenUsed/>
    <w:rsid w:val="0041007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0077"/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4100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41007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1007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10077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">
    <w:name w:val="Абзац списка1"/>
    <w:basedOn w:val="a"/>
    <w:rsid w:val="007E321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-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F244-E2FB-4242-85AC-B6DF89E1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11</cp:revision>
  <cp:lastPrinted>2016-09-22T06:32:00Z</cp:lastPrinted>
  <dcterms:created xsi:type="dcterms:W3CDTF">2015-08-14T08:46:00Z</dcterms:created>
  <dcterms:modified xsi:type="dcterms:W3CDTF">2016-09-22T06:49:00Z</dcterms:modified>
</cp:coreProperties>
</file>