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B" w:rsidRPr="00743AFB" w:rsidRDefault="00743AFB" w:rsidP="00461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муниципального этапа Всероссийской олимпиады по</w:t>
      </w:r>
      <w:r w:rsidR="00461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61E11" w:rsidRPr="00461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74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кологии</w:t>
      </w:r>
      <w:r w:rsidR="00461E11" w:rsidRPr="00461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3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 учебный год</w:t>
      </w:r>
    </w:p>
    <w:p w:rsidR="00743AFB" w:rsidRPr="00CF07F2" w:rsidRDefault="00CF07F2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2.</w:t>
      </w:r>
      <w:r w:rsidRPr="00CF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3AFB" w:rsidRPr="00CF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</w:t>
      </w:r>
      <w:r w:rsidR="00461E11" w:rsidRPr="00CF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олимпиады.</w:t>
      </w:r>
    </w:p>
    <w:p w:rsidR="00461E11" w:rsidRPr="00743AFB" w:rsidRDefault="00461E11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Работу писали 11 человек.</w:t>
      </w:r>
    </w:p>
    <w:p w:rsidR="00743AFB" w:rsidRPr="00743AFB" w:rsidRDefault="00743AFB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 класс -2 человека;</w:t>
      </w:r>
    </w:p>
    <w:p w:rsidR="00743AFB" w:rsidRPr="00743AFB" w:rsidRDefault="00743AFB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8 класс – 3 человека;</w:t>
      </w:r>
    </w:p>
    <w:p w:rsidR="00743AFB" w:rsidRPr="00743AFB" w:rsidRDefault="00743AFB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9 класс – 3 человека;</w:t>
      </w:r>
    </w:p>
    <w:p w:rsidR="00743AFB" w:rsidRPr="00743AFB" w:rsidRDefault="00743AFB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10 класс – 2 человека;</w:t>
      </w:r>
    </w:p>
    <w:p w:rsidR="00743AFB" w:rsidRDefault="00743AFB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11 класс – 1 человек.</w:t>
      </w:r>
    </w:p>
    <w:p w:rsidR="00716142" w:rsidRDefault="00716142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142" w:rsidRDefault="00CF07F2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4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142" w:rsidRPr="00716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716142" w:rsidRPr="007161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олимпиады:</w:t>
      </w:r>
    </w:p>
    <w:tbl>
      <w:tblPr>
        <w:tblW w:w="8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12"/>
        <w:gridCol w:w="4012"/>
      </w:tblGrid>
      <w:tr w:rsidR="00716142" w:rsidRPr="00716142" w:rsidTr="00716142">
        <w:trPr>
          <w:trHeight w:val="106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B9B9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B9B9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  <w:lang w:eastAsia="ru-RU"/>
              </w:rPr>
              <w:t>Средний итоговый балл</w:t>
            </w:r>
          </w:p>
        </w:tc>
      </w:tr>
      <w:tr w:rsidR="00716142" w:rsidRPr="00716142" w:rsidTr="00716142">
        <w:trPr>
          <w:trHeight w:val="106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0.45</w:t>
            </w:r>
          </w:p>
        </w:tc>
      </w:tr>
      <w:tr w:rsidR="00716142" w:rsidRPr="00716142" w:rsidTr="00716142">
        <w:trPr>
          <w:trHeight w:val="106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0.55</w:t>
            </w:r>
          </w:p>
        </w:tc>
      </w:tr>
      <w:tr w:rsidR="00716142" w:rsidRPr="00716142" w:rsidTr="00716142">
        <w:trPr>
          <w:trHeight w:val="106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0.16</w:t>
            </w:r>
          </w:p>
        </w:tc>
      </w:tr>
      <w:tr w:rsidR="00716142" w:rsidRPr="00716142" w:rsidTr="00716142">
        <w:trPr>
          <w:trHeight w:val="106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0.5</w:t>
            </w:r>
          </w:p>
        </w:tc>
      </w:tr>
      <w:tr w:rsidR="00716142" w:rsidRPr="00716142" w:rsidTr="00716142">
        <w:trPr>
          <w:trHeight w:val="12"/>
        </w:trPr>
        <w:tc>
          <w:tcPr>
            <w:tcW w:w="4012" w:type="dxa"/>
            <w:tcBorders>
              <w:top w:val="single" w:sz="6" w:space="0" w:color="B7B757"/>
              <w:left w:val="single" w:sz="6" w:space="0" w:color="B7B757"/>
              <w:bottom w:val="single" w:sz="6" w:space="0" w:color="B7B75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012" w:type="dxa"/>
            <w:tcBorders>
              <w:top w:val="single" w:sz="6" w:space="0" w:color="B7B757"/>
              <w:left w:val="nil"/>
              <w:bottom w:val="single" w:sz="6" w:space="0" w:color="B7B757"/>
              <w:right w:val="single" w:sz="6" w:space="0" w:color="B7B75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6142" w:rsidRPr="00716142" w:rsidRDefault="00716142" w:rsidP="0071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0.2</w:t>
            </w:r>
          </w:p>
        </w:tc>
      </w:tr>
    </w:tbl>
    <w:p w:rsidR="00716142" w:rsidRDefault="00716142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142" w:rsidRPr="00CF07F2" w:rsidRDefault="00CF07F2" w:rsidP="00CF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16142" w:rsidRPr="00CF0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  экспертов:</w:t>
      </w:r>
    </w:p>
    <w:p w:rsidR="00743AFB" w:rsidRPr="00743AFB" w:rsidRDefault="00461E11" w:rsidP="0074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</w:t>
      </w:r>
      <w:r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  экспертов,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низком</w:t>
      </w:r>
      <w:r w:rsidR="00743AFB"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уровне</w:t>
      </w:r>
      <w:r w:rsidR="00743AFB"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экологической культуры 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низкой 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экологической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компетентности обучающихся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Ошибки </w:t>
      </w:r>
      <w:r w:rsidR="00080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обучающихся 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указыва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ют на серьезные пробелы в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ческих знаниях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Согласна, что отчасти э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можно объяснить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отсутствием 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школах  курс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«Экология»</w:t>
      </w:r>
      <w:r w:rsidRPr="00461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43AFB" w:rsidRPr="00743A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F07F2" w:rsidRPr="00CF07F2" w:rsidRDefault="00CF07F2" w:rsidP="00CF07F2">
      <w:pPr>
        <w:spacing w:after="0"/>
        <w:jc w:val="both"/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</w:pPr>
      <w:r w:rsidRPr="00CF07F2"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  <w:t xml:space="preserve">Типичные ошибки встречаются </w:t>
      </w:r>
      <w:proofErr w:type="gramStart"/>
      <w:r w:rsidRPr="00CF07F2"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  <w:t>в</w:t>
      </w:r>
      <w:proofErr w:type="gramEnd"/>
      <w:r w:rsidRPr="00CF07F2"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  <w:t>:</w:t>
      </w:r>
    </w:p>
    <w:p w:rsidR="003A34CF" w:rsidRPr="003A34CF" w:rsidRDefault="003A34CF" w:rsidP="00CF07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мало читают, 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информацией об эколо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проблемах человечества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7F2" w:rsidRPr="00CF07F2" w:rsidRDefault="00CF07F2" w:rsidP="00CF07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В вопросах, связанных с глобальными экологическими проблемами. </w:t>
      </w: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Неверное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задачи показывают непонимание предложенной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отсюда неверное суждение</w:t>
      </w:r>
    </w:p>
    <w:p w:rsidR="00CF07F2" w:rsidRPr="00A70350" w:rsidRDefault="003A34CF" w:rsidP="00CF07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умение</w:t>
      </w:r>
      <w:proofErr w:type="gramEnd"/>
      <w:r w:rsidR="00CF07F2"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сопоставление фактов</w:t>
      </w:r>
      <w:r w:rsidR="00CF07F2"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07F2" w:rsidRPr="003A34CF" w:rsidRDefault="00CF07F2" w:rsidP="00CF07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Отсутствие</w:t>
      </w:r>
      <w:r w:rsidR="003A34C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пониман</w:t>
      </w:r>
      <w:r w:rsidRPr="00A7035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ия таких терминов, как </w:t>
      </w:r>
      <w:r w:rsidRPr="00A01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вид и популяция</w:t>
      </w:r>
      <w:r w:rsidRPr="00A7035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сукцессия</w:t>
      </w:r>
      <w:r w:rsidRPr="00A70350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,</w:t>
      </w:r>
      <w:r w:rsidRPr="00A7035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теплокровные и холоднокровные животные</w:t>
      </w:r>
      <w:r w:rsidRPr="00A70350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,</w:t>
      </w:r>
      <w:r w:rsidRPr="00A7035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пищевые связи</w:t>
      </w:r>
      <w:r w:rsidRPr="00A70350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A34CF" w:rsidRPr="00716142" w:rsidRDefault="003A34CF" w:rsidP="00CF07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правильно обосновать выбор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ответа,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4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7F2" w:rsidRPr="00CF07F2" w:rsidRDefault="00CF07F2" w:rsidP="00CF07F2">
      <w:pPr>
        <w:spacing w:after="0"/>
        <w:jc w:val="both"/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</w:pPr>
      <w:r w:rsidRPr="00CF07F2">
        <w:rPr>
          <w:rFonts w:ascii="Liberation Serif" w:hAnsi="Liberation Serif"/>
          <w:b/>
          <w:color w:val="000000"/>
          <w:sz w:val="27"/>
          <w:szCs w:val="27"/>
          <w:shd w:val="clear" w:color="auto" w:fill="FFFFFF"/>
        </w:rPr>
        <w:t>Вопросы, которые вызвали затруднения:</w:t>
      </w:r>
    </w:p>
    <w:p w:rsidR="00CF07F2" w:rsidRPr="00A01956" w:rsidRDefault="00CF07F2" w:rsidP="00CF07F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Вопросы типа "Выбор правильного ответа", связанные с научной терминологией.</w:t>
      </w:r>
    </w:p>
    <w:p w:rsidR="00CF07F2" w:rsidRPr="003A34CF" w:rsidRDefault="00CF07F2" w:rsidP="003A34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Вопросы, требующиеся обоснования ответа (выбор правильного ответа был верным, обоснование либо отсутствовало, либо было сформулировано не так как в ключе)</w:t>
      </w:r>
    </w:p>
    <w:p w:rsidR="00716142" w:rsidRPr="00CF07F2" w:rsidRDefault="00CF07F2" w:rsidP="00CF07F2">
      <w:pPr>
        <w:shd w:val="clear" w:color="auto" w:fill="FFFFFF"/>
        <w:spacing w:after="0" w:line="240" w:lineRule="auto"/>
        <w:jc w:val="both"/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</w:pPr>
      <w:r w:rsidRPr="003A3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Слайд 5.</w:t>
      </w:r>
      <w:r w:rsidRPr="00CF0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6142" w:rsidRPr="00CF0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Экологические  темы рассматриваются в учебниках по биологии:</w:t>
      </w:r>
      <w:r w:rsidR="00716142" w:rsidRPr="00CF07F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CF07F2" w:rsidRDefault="00716142" w:rsidP="00716142">
      <w:pPr>
        <w:shd w:val="clear" w:color="auto" w:fill="FFFFFF"/>
        <w:spacing w:after="0" w:line="240" w:lineRule="auto"/>
        <w:jc w:val="both"/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</w:pPr>
      <w:r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за 6,7,9 класс после изучения каждой группы растений и животных.</w:t>
      </w:r>
      <w:r w:rsidRPr="00716142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 </w:t>
      </w:r>
      <w:r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То есть после каждой главы есть, например,  темы</w:t>
      </w:r>
    </w:p>
    <w:p w:rsidR="00CF07F2" w:rsidRDefault="00CF07F2" w:rsidP="00716142">
      <w:pPr>
        <w:shd w:val="clear" w:color="auto" w:fill="FFFFFF"/>
        <w:spacing w:after="0" w:line="240" w:lineRule="auto"/>
        <w:jc w:val="both"/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</w:pPr>
      <w:r w:rsidRPr="00CF07F2">
        <w:rPr>
          <w:rFonts w:ascii="Liberation Serif" w:hAnsi="Liberation Serif"/>
          <w:b/>
          <w:i/>
          <w:color w:val="000000"/>
          <w:sz w:val="27"/>
          <w:szCs w:val="27"/>
          <w:shd w:val="clear" w:color="auto" w:fill="FFFFFF"/>
        </w:rPr>
        <w:t>6 класс:</w:t>
      </w:r>
      <w:r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</w:t>
      </w:r>
      <w:r w:rsidR="00716142"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«Экологические группы растений», «Смена природных сообществ и её причины», «Совместная жизнь организмов в природном сообществе» «Понятие о природном сообществе», </w:t>
      </w:r>
    </w:p>
    <w:p w:rsidR="00743AFB" w:rsidRPr="00716142" w:rsidRDefault="00CF07F2" w:rsidP="00716142">
      <w:pPr>
        <w:shd w:val="clear" w:color="auto" w:fill="FFFFFF"/>
        <w:spacing w:after="0" w:line="240" w:lineRule="auto"/>
        <w:jc w:val="both"/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</w:pPr>
      <w:r w:rsidRPr="00CF07F2">
        <w:rPr>
          <w:rFonts w:ascii="Liberation Serif" w:hAnsi="Liberation Serif"/>
          <w:b/>
          <w:i/>
          <w:color w:val="000000"/>
          <w:sz w:val="27"/>
          <w:szCs w:val="27"/>
          <w:shd w:val="clear" w:color="auto" w:fill="FFFFFF"/>
        </w:rPr>
        <w:t>7 класс:</w:t>
      </w:r>
      <w:r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</w:t>
      </w:r>
      <w:r w:rsidR="00716142"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«Значение и охрана птиц», «Экологические группы млекопитающих» «Значение пресмыкающихся», «Насекомы</w:t>
      </w:r>
      <w:proofErr w:type="gramStart"/>
      <w:r w:rsidR="00716142"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е-</w:t>
      </w:r>
      <w:proofErr w:type="gramEnd"/>
      <w:r w:rsidR="00716142"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вредители», «Многообразие и значение земноводных</w:t>
      </w:r>
      <w:r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»</w:t>
      </w:r>
      <w:r w:rsidR="00716142" w:rsidRPr="00716142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.</w:t>
      </w:r>
    </w:p>
    <w:p w:rsidR="00706193" w:rsidRPr="0008045D" w:rsidRDefault="0008045D" w:rsidP="0066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706193" w:rsidRPr="00080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учебник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706193" w:rsidRPr="00080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6530C" w:rsidRPr="00080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биологии </w:t>
      </w:r>
      <w:r w:rsidR="00706193" w:rsidRPr="000804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Пономаревой И.Н. 10 класс входит изучение  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биосферного,  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биоценотического  и 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популяционно-видового уровней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жизни</w:t>
      </w:r>
      <w:r w:rsidR="00706193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66530C" w:rsidRPr="0008045D" w:rsidRDefault="00706193" w:rsidP="0066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Учебник 11 класса </w:t>
      </w:r>
      <w:r w:rsidR="0066530C"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предусматривает изучение </w:t>
      </w:r>
      <w:r w:rsidR="0066530C" w:rsidRPr="0008045D">
        <w:rPr>
          <w:rFonts w:ascii="Times New Roman" w:hAnsi="Times New Roman" w:cs="Times New Roman"/>
          <w:i/>
          <w:sz w:val="28"/>
          <w:szCs w:val="28"/>
        </w:rPr>
        <w:t>организменного,  клеточного, и молекулярного уровней</w:t>
      </w:r>
      <w:r w:rsidR="0066530C" w:rsidRPr="0008045D">
        <w:rPr>
          <w:rFonts w:ascii="Times New Roman" w:hAnsi="Times New Roman" w:cs="Times New Roman"/>
          <w:i/>
          <w:sz w:val="28"/>
          <w:szCs w:val="28"/>
        </w:rPr>
        <w:t xml:space="preserve"> проявления жизни</w:t>
      </w:r>
      <w:r w:rsidR="0066530C" w:rsidRPr="0008045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6530C" w:rsidRPr="0008045D" w:rsidRDefault="0066530C" w:rsidP="0066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804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учебнике экологические вопросы раскрываются в достаточной мере. </w:t>
      </w:r>
    </w:p>
    <w:p w:rsidR="0066530C" w:rsidRPr="00706193" w:rsidRDefault="0066530C" w:rsidP="0066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767" w:rsidRPr="003A34CF" w:rsidRDefault="00716142" w:rsidP="003A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CF">
        <w:rPr>
          <w:rFonts w:ascii="Liberation Serif" w:hAnsi="Liberation Serif"/>
          <w:b/>
          <w:color w:val="000000"/>
          <w:sz w:val="27"/>
          <w:szCs w:val="27"/>
          <w:u w:val="single"/>
          <w:shd w:val="clear" w:color="auto" w:fill="FFFFFF"/>
        </w:rPr>
        <w:t>Слайд 6,7</w:t>
      </w:r>
      <w:proofErr w:type="gramStart"/>
      <w:r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 </w:t>
      </w:r>
      <w:r w:rsidR="00C70326"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В</w:t>
      </w:r>
      <w:proofErr w:type="gramEnd"/>
      <w:r w:rsidR="00C70326"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олимпиаде н</w:t>
      </w:r>
      <w:r w:rsidR="00B15660"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емало вопросов, </w:t>
      </w:r>
      <w:proofErr w:type="spellStart"/>
      <w:r w:rsidR="00B15660"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>основаных</w:t>
      </w:r>
      <w:proofErr w:type="spellEnd"/>
      <w:r w:rsidR="00B15660" w:rsidRPr="003A34CF">
        <w:rPr>
          <w:rFonts w:ascii="Liberation Serif" w:hAnsi="Liberation Serif"/>
          <w:i/>
          <w:color w:val="000000"/>
          <w:sz w:val="27"/>
          <w:szCs w:val="27"/>
          <w:shd w:val="clear" w:color="auto" w:fill="FFFFFF"/>
        </w:rPr>
        <w:t xml:space="preserve"> на местном материале:</w:t>
      </w:r>
      <w:r w:rsidR="00B15660" w:rsidRPr="003A3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660" w:rsidRPr="003A34CF" w:rsidRDefault="00B15660" w:rsidP="00B1566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Свердловской области в жаркое летнее время может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происходить «цветение» водоемов, которое сопровождается: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размножением одноклеточных водорослей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размножением </w:t>
      </w:r>
      <w:proofErr w:type="spellStart"/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цианобактерий</w:t>
      </w:r>
      <w:proofErr w:type="spellEnd"/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приростом численности хищных рыб</w:t>
      </w:r>
      <w:bookmarkStart w:id="0" w:name="_GoBack"/>
      <w:bookmarkEnd w:id="0"/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повышением концентрации О</w:t>
      </w:r>
      <w:proofErr w:type="gramStart"/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ростом популяции десятиногих раков</w:t>
      </w:r>
    </w:p>
    <w:p w:rsidR="00B15660" w:rsidRPr="003A34CF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повышением концентрации N2 в воде</w:t>
      </w:r>
    </w:p>
    <w:p w:rsidR="00B15660" w:rsidRPr="00B15660" w:rsidRDefault="00D068DB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15660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660"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ТЭЦ Свердловской об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ласти, обеспечивающие население </w:t>
      </w:r>
      <w:r w:rsidR="00B15660"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электроэнергией и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15660"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водой, используют энергию</w:t>
      </w:r>
    </w:p>
    <w:p w:rsidR="00B15660" w:rsidRPr="00B15660" w:rsidRDefault="00D068DB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5660"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660"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газа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падающей воды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атома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торфа</w:t>
      </w:r>
    </w:p>
    <w:p w:rsidR="00B15660" w:rsidRPr="00B15660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мазута</w:t>
      </w:r>
    </w:p>
    <w:p w:rsidR="00B15660" w:rsidRPr="003A34CF" w:rsidRDefault="00B15660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1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ветра</w:t>
      </w:r>
    </w:p>
    <w:p w:rsidR="00D068DB" w:rsidRPr="00B15660" w:rsidRDefault="00D068DB" w:rsidP="00B156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8DB" w:rsidRPr="00D21786" w:rsidRDefault="00CF07F2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34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Слайд 8,9,10.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68DB" w:rsidRPr="00D2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экологии часто встречаются  вопросы</w:t>
      </w:r>
      <w:r w:rsidR="00D21786" w:rsidRPr="00D2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связанные с химией, географией</w:t>
      </w:r>
      <w:r w:rsidR="00D068DB" w:rsidRPr="00D217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D068DB" w:rsidRPr="00D068DB" w:rsidRDefault="00D21786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068DB"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068DB"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Газообразные вещества, участвующие в образовании кислых осадков</w:t>
      </w:r>
    </w:p>
    <w:p w:rsidR="00D068DB" w:rsidRPr="00D068DB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CH4</w:t>
      </w:r>
    </w:p>
    <w:p w:rsidR="00D068DB" w:rsidRPr="00D068DB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H2O</w:t>
      </w:r>
    </w:p>
    <w:p w:rsidR="00D068DB" w:rsidRPr="00D068DB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O2</w:t>
      </w:r>
    </w:p>
    <w:p w:rsidR="00D068DB" w:rsidRPr="00D068DB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SO2</w:t>
      </w:r>
    </w:p>
    <w:p w:rsidR="00D068DB" w:rsidRPr="00D068DB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CF2Cl2</w:t>
      </w:r>
    </w:p>
    <w:p w:rsidR="00D068DB" w:rsidRPr="003A34CF" w:rsidRDefault="00D068DB" w:rsidP="00D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CO2</w:t>
      </w:r>
    </w:p>
    <w:p w:rsidR="00D21786" w:rsidRPr="003A34CF" w:rsidRDefault="00D21786" w:rsidP="00D217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 </w:t>
      </w:r>
      <w:r w:rsidRPr="003A3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Расположите высотные пояса Южного Урала в направлении от подножья гор к</w:t>
      </w:r>
      <w:r w:rsidRPr="003A3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вершинам</w:t>
      </w:r>
    </w:p>
    <w:p w:rsidR="00D21786" w:rsidRPr="00D21786" w:rsidRDefault="00D21786" w:rsidP="00D217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горные лиственничные леса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пояс горной лесостепи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горные пихтово-еловые </w:t>
      </w:r>
      <w:proofErr w:type="spellStart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южнотаёжные</w:t>
      </w:r>
      <w:proofErr w:type="spellEnd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горные сосновые и производные от них березовые леса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горные широколиственные (дубовые, липовые, кленовые) леса</w:t>
      </w:r>
    </w:p>
    <w:p w:rsidR="00D21786" w:rsidRPr="00D21786" w:rsidRDefault="00D21786" w:rsidP="00D217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3. В связи с прогнозами об усилении таяния многолетней мерзлоты грунты под </w:t>
      </w: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городами России находятся под угрозой. К таким городам</w:t>
      </w:r>
      <w:r w:rsidRPr="003A3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Иркутск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Североуральск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Салехард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Ивдель</w:t>
      </w:r>
      <w:proofErr w:type="spellEnd"/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Чита</w:t>
      </w:r>
    </w:p>
    <w:p w:rsidR="00D21786" w:rsidRPr="00D21786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Санкт-Петербург</w:t>
      </w:r>
    </w:p>
    <w:p w:rsidR="00D21786" w:rsidRPr="00D068DB" w:rsidRDefault="00D21786" w:rsidP="00D21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FB1" w:rsidRPr="003A34CF" w:rsidRDefault="00716142" w:rsidP="003A3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4CF">
        <w:rPr>
          <w:rFonts w:ascii="Times New Roman" w:hAnsi="Times New Roman" w:cs="Times New Roman"/>
          <w:b/>
          <w:bCs/>
          <w:sz w:val="28"/>
          <w:szCs w:val="28"/>
          <w:u w:val="single"/>
        </w:rPr>
        <w:t>11. слайд.</w:t>
      </w:r>
      <w:r w:rsidR="003A34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A3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4CF">
        <w:rPr>
          <w:rFonts w:ascii="Times New Roman" w:hAnsi="Times New Roman" w:cs="Times New Roman"/>
          <w:bCs/>
          <w:sz w:val="28"/>
          <w:szCs w:val="28"/>
        </w:rPr>
        <w:t>Решение проблем:</w:t>
      </w:r>
    </w:p>
    <w:p w:rsidR="00D75E9B" w:rsidRDefault="005A4FB1" w:rsidP="00D75E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75E9B">
        <w:rPr>
          <w:rFonts w:ascii="Times New Roman" w:hAnsi="Times New Roman" w:cs="Times New Roman"/>
          <w:i/>
          <w:sz w:val="28"/>
          <w:szCs w:val="28"/>
        </w:rPr>
        <w:t xml:space="preserve">Проблемы с недостаточным словарным запасом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можно решить при помощи создания и ведения биологических  словарей, биологических диктантов. </w:t>
      </w:r>
    </w:p>
    <w:p w:rsidR="005A4FB1" w:rsidRDefault="005A4FB1" w:rsidP="00D75E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Акцентировать внимание на экологические проблемы, экологические группы растений и животных. </w:t>
      </w:r>
    </w:p>
    <w:p w:rsidR="005A4FB1" w:rsidRDefault="005A4FB1" w:rsidP="00D75E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Проблему </w:t>
      </w:r>
      <w:r w:rsidR="00AA34E7">
        <w:rPr>
          <w:rFonts w:ascii="Times New Roman" w:hAnsi="Times New Roman" w:cs="Times New Roman"/>
          <w:i/>
          <w:sz w:val="28"/>
          <w:szCs w:val="28"/>
        </w:rPr>
        <w:t xml:space="preserve">недостаточных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связей</w:t>
      </w:r>
      <w:r w:rsidR="00AA34E7">
        <w:rPr>
          <w:rFonts w:ascii="Times New Roman" w:hAnsi="Times New Roman" w:cs="Times New Roman"/>
          <w:i/>
          <w:sz w:val="28"/>
          <w:szCs w:val="28"/>
        </w:rPr>
        <w:t xml:space="preserve"> необходимо  реша</w:t>
      </w:r>
      <w:r>
        <w:rPr>
          <w:rFonts w:ascii="Times New Roman" w:hAnsi="Times New Roman" w:cs="Times New Roman"/>
          <w:i/>
          <w:sz w:val="28"/>
          <w:szCs w:val="28"/>
        </w:rPr>
        <w:t>ть совместно с географами и химиками.</w:t>
      </w:r>
    </w:p>
    <w:p w:rsidR="00A01956" w:rsidRPr="003A34CF" w:rsidRDefault="00AA34E7" w:rsidP="003A34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Может быть,  учителям биологии стоит   пройти курсы повышения квалификации по экологии.  </w:t>
      </w:r>
    </w:p>
    <w:p w:rsidR="00461E11" w:rsidRDefault="00461E11" w:rsidP="00461E11">
      <w:pPr>
        <w:spacing w:after="0" w:line="240" w:lineRule="auto"/>
        <w:rPr>
          <w:rFonts w:ascii="Liberation Serif" w:hAnsi="Liberation Serif"/>
          <w:color w:val="000000"/>
          <w:sz w:val="27"/>
          <w:szCs w:val="27"/>
          <w:shd w:val="clear" w:color="auto" w:fill="FFFFFF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Ошибки в заданиях (неточность или некорректность формулировки)</w:t>
      </w:r>
    </w:p>
    <w:p w:rsidR="00461E11" w:rsidRDefault="00461E11" w:rsidP="00461E11">
      <w:pPr>
        <w:spacing w:after="0" w:line="240" w:lineRule="auto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A01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</w:t>
      </w:r>
      <w:r w:rsidRPr="00A01956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не обнаружили</w:t>
      </w:r>
    </w:p>
    <w:p w:rsidR="00461E11" w:rsidRDefault="00461E11" w:rsidP="00461E11">
      <w:pPr>
        <w:spacing w:after="0" w:line="240" w:lineRule="auto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 Ошибки  в критериях оценивания, ключах  </w:t>
      </w:r>
      <w:r w:rsidRPr="00A0195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A01956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нет</w:t>
      </w:r>
    </w:p>
    <w:p w:rsidR="00A01956" w:rsidRPr="003A34CF" w:rsidRDefault="00C70326" w:rsidP="003A34CF">
      <w:pPr>
        <w:spacing w:after="0" w:line="240" w:lineRule="auto"/>
        <w:rPr>
          <w:rFonts w:ascii="Liberation Serif" w:hAnsi="Liberation Serif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i/>
          <w:color w:val="000000"/>
          <w:sz w:val="28"/>
          <w:szCs w:val="28"/>
          <w:shd w:val="clear" w:color="auto" w:fill="FFFFFF"/>
        </w:rPr>
        <w:t>Возможно, что мы не видим ошибки в ключах и критериях оценивания говорит о недостаточности наших знаний.</w:t>
      </w:r>
    </w:p>
    <w:p w:rsidR="00A55BF7" w:rsidRPr="004A563B" w:rsidRDefault="00A55BF7" w:rsidP="00A55BF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4A563B">
        <w:rPr>
          <w:b/>
          <w:bCs/>
          <w:color w:val="333333"/>
          <w:sz w:val="28"/>
          <w:szCs w:val="28"/>
        </w:rPr>
        <w:t>Метапредметные результаты</w:t>
      </w:r>
      <w:r w:rsidRPr="004A563B">
        <w:rPr>
          <w:color w:val="333333"/>
          <w:sz w:val="28"/>
          <w:szCs w:val="28"/>
        </w:rPr>
        <w:t xml:space="preserve"> можно представить как </w:t>
      </w:r>
      <w:r w:rsidR="005E5FD8">
        <w:rPr>
          <w:color w:val="333333"/>
          <w:sz w:val="28"/>
          <w:szCs w:val="28"/>
        </w:rPr>
        <w:t>универсальные учебные действия</w:t>
      </w:r>
      <w:r w:rsidRPr="004A563B">
        <w:rPr>
          <w:color w:val="333333"/>
          <w:sz w:val="28"/>
          <w:szCs w:val="28"/>
        </w:rPr>
        <w:t xml:space="preserve">. Достижение </w:t>
      </w:r>
      <w:proofErr w:type="spellStart"/>
      <w:r w:rsidRPr="004A563B">
        <w:rPr>
          <w:color w:val="333333"/>
          <w:sz w:val="28"/>
          <w:szCs w:val="28"/>
        </w:rPr>
        <w:t>метапредметных</w:t>
      </w:r>
      <w:proofErr w:type="spellEnd"/>
      <w:r w:rsidRPr="004A563B">
        <w:rPr>
          <w:color w:val="333333"/>
          <w:sz w:val="28"/>
          <w:szCs w:val="28"/>
        </w:rPr>
        <w:t xml:space="preserve"> результатов обеспечивается благодаря компонентам образовательного процесса — учебным предметам.</w:t>
      </w:r>
    </w:p>
    <w:p w:rsidR="00A55BF7" w:rsidRPr="004A563B" w:rsidRDefault="00A55BF7" w:rsidP="00A55BF7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563B">
        <w:rPr>
          <w:color w:val="333333"/>
          <w:sz w:val="28"/>
          <w:szCs w:val="28"/>
        </w:rPr>
        <w:t>Основным результатом является способность к универсал</w:t>
      </w:r>
      <w:r w:rsidR="005E5FD8">
        <w:rPr>
          <w:color w:val="333333"/>
          <w:sz w:val="28"/>
          <w:szCs w:val="28"/>
        </w:rPr>
        <w:t>ьным действиям, вот некоторые из них</w:t>
      </w:r>
      <w:r w:rsidRPr="004A563B">
        <w:rPr>
          <w:color w:val="333333"/>
          <w:sz w:val="28"/>
          <w:szCs w:val="28"/>
        </w:rPr>
        <w:t>:</w:t>
      </w:r>
    </w:p>
    <w:p w:rsidR="00A55BF7" w:rsidRPr="004A563B" w:rsidRDefault="00A55BF7" w:rsidP="00A55B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563B">
        <w:rPr>
          <w:color w:val="333333"/>
          <w:sz w:val="28"/>
          <w:szCs w:val="28"/>
        </w:rPr>
        <w:t xml:space="preserve"> самостоятельно преобразовывать практи</w:t>
      </w:r>
      <w:r w:rsidR="005E5FD8">
        <w:rPr>
          <w:color w:val="333333"/>
          <w:sz w:val="28"/>
          <w:szCs w:val="28"/>
        </w:rPr>
        <w:t xml:space="preserve">ческую задачу </w:t>
      </w:r>
      <w:proofErr w:type="gramStart"/>
      <w:r w:rsidR="005E5FD8">
        <w:rPr>
          <w:color w:val="333333"/>
          <w:sz w:val="28"/>
          <w:szCs w:val="28"/>
        </w:rPr>
        <w:t>в</w:t>
      </w:r>
      <w:proofErr w:type="gramEnd"/>
      <w:r w:rsidR="005E5FD8">
        <w:rPr>
          <w:color w:val="333333"/>
          <w:sz w:val="28"/>
          <w:szCs w:val="28"/>
        </w:rPr>
        <w:t xml:space="preserve"> познавательную,</w:t>
      </w:r>
    </w:p>
    <w:p w:rsidR="00A55BF7" w:rsidRPr="004A563B" w:rsidRDefault="00A55BF7" w:rsidP="00A55B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563B">
        <w:rPr>
          <w:color w:val="333333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A55BF7" w:rsidRPr="004A563B" w:rsidRDefault="00A55BF7" w:rsidP="00A55B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563B">
        <w:rPr>
          <w:color w:val="333333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A55BF7" w:rsidRPr="004A563B" w:rsidRDefault="00A55BF7" w:rsidP="00A55BF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A563B">
        <w:rPr>
          <w:color w:val="333333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A55BF7" w:rsidRPr="003A34CF" w:rsidRDefault="00A55BF7" w:rsidP="003A34C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4A563B">
        <w:rPr>
          <w:color w:val="333333"/>
          <w:sz w:val="28"/>
          <w:szCs w:val="28"/>
        </w:rPr>
        <w:t xml:space="preserve">По своей природе </w:t>
      </w:r>
      <w:proofErr w:type="spellStart"/>
      <w:r w:rsidRPr="004A563B">
        <w:rPr>
          <w:color w:val="333333"/>
          <w:sz w:val="28"/>
          <w:szCs w:val="28"/>
        </w:rPr>
        <w:t>метапредметные</w:t>
      </w:r>
      <w:proofErr w:type="spellEnd"/>
      <w:r w:rsidRPr="004A563B">
        <w:rPr>
          <w:color w:val="333333"/>
          <w:sz w:val="28"/>
          <w:szCs w:val="28"/>
        </w:rPr>
        <w:t xml:space="preserve"> действия составляют психологическую основу и условие успешности решения предметных задач.</w:t>
      </w:r>
      <w:r w:rsidR="005E5FD8">
        <w:rPr>
          <w:color w:val="333333"/>
          <w:sz w:val="28"/>
          <w:szCs w:val="28"/>
        </w:rPr>
        <w:t xml:space="preserve"> </w:t>
      </w:r>
    </w:p>
    <w:sectPr w:rsidR="00A55BF7" w:rsidRPr="003A34CF" w:rsidSect="00D8604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92"/>
    <w:multiLevelType w:val="hybridMultilevel"/>
    <w:tmpl w:val="C112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54E"/>
    <w:multiLevelType w:val="hybridMultilevel"/>
    <w:tmpl w:val="6FA464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21542"/>
    <w:multiLevelType w:val="hybridMultilevel"/>
    <w:tmpl w:val="52DC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D77E7"/>
    <w:multiLevelType w:val="multilevel"/>
    <w:tmpl w:val="64E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3272A"/>
    <w:multiLevelType w:val="hybridMultilevel"/>
    <w:tmpl w:val="A394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6A8C"/>
    <w:multiLevelType w:val="hybridMultilevel"/>
    <w:tmpl w:val="030ADAE0"/>
    <w:lvl w:ilvl="0" w:tplc="4058ED9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B95"/>
    <w:multiLevelType w:val="hybridMultilevel"/>
    <w:tmpl w:val="303CD2B2"/>
    <w:lvl w:ilvl="0" w:tplc="82F6AA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6"/>
    <w:rsid w:val="00013767"/>
    <w:rsid w:val="0008045D"/>
    <w:rsid w:val="003A34CF"/>
    <w:rsid w:val="00461E11"/>
    <w:rsid w:val="005A4FB1"/>
    <w:rsid w:val="005E5FD8"/>
    <w:rsid w:val="0066530C"/>
    <w:rsid w:val="00706193"/>
    <w:rsid w:val="00716142"/>
    <w:rsid w:val="00743AFB"/>
    <w:rsid w:val="00A01956"/>
    <w:rsid w:val="00A02A07"/>
    <w:rsid w:val="00A227C2"/>
    <w:rsid w:val="00A55BF7"/>
    <w:rsid w:val="00A61833"/>
    <w:rsid w:val="00A70350"/>
    <w:rsid w:val="00AA34E7"/>
    <w:rsid w:val="00B15660"/>
    <w:rsid w:val="00BB4E56"/>
    <w:rsid w:val="00C70326"/>
    <w:rsid w:val="00CF07F2"/>
    <w:rsid w:val="00D068DB"/>
    <w:rsid w:val="00D21786"/>
    <w:rsid w:val="00D75E9B"/>
    <w:rsid w:val="00D86048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2021-02-23T08:29:00Z</dcterms:created>
  <dcterms:modified xsi:type="dcterms:W3CDTF">2021-02-23T18:31:00Z</dcterms:modified>
</cp:coreProperties>
</file>